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23685" w14:textId="11FCCA27" w:rsidR="00EC242E" w:rsidRPr="00B20423" w:rsidRDefault="00EC242E" w:rsidP="006A420B">
      <w:pPr>
        <w:rPr>
          <w:noProof/>
        </w:rPr>
      </w:pPr>
      <w:bookmarkStart w:id="0" w:name="P27"/>
      <w:bookmarkEnd w:id="0"/>
    </w:p>
    <w:p w14:paraId="2A925A78" w14:textId="77777777" w:rsidR="00EC242E" w:rsidRPr="00B20423" w:rsidRDefault="00EC242E">
      <w:pPr>
        <w:pStyle w:val="ConsPlusTitlePage"/>
        <w:jc w:val="both"/>
        <w:rPr>
          <w:noProof/>
        </w:rPr>
      </w:pPr>
    </w:p>
    <w:p w14:paraId="4BA57261" w14:textId="77777777" w:rsidR="00EC242E" w:rsidRPr="00B43478" w:rsidRDefault="00EC242E">
      <w:pPr>
        <w:pStyle w:val="ConsPlusTitlePage"/>
        <w:jc w:val="center"/>
        <w:rPr>
          <w:noProof/>
          <w:sz w:val="22"/>
        </w:rPr>
      </w:pPr>
      <w:bookmarkStart w:id="1" w:name="P117"/>
      <w:bookmarkEnd w:id="1"/>
      <w:r w:rsidRPr="00B43478">
        <w:rPr>
          <w:noProof/>
          <w:sz w:val="22"/>
        </w:rPr>
        <w:t>ОТЧЕТ</w:t>
      </w:r>
    </w:p>
    <w:p w14:paraId="2521C357" w14:textId="77777777" w:rsidR="00EC242E" w:rsidRPr="00B43478" w:rsidRDefault="00EC242E">
      <w:pPr>
        <w:pStyle w:val="ConsPlusTitlePage"/>
        <w:jc w:val="center"/>
        <w:rPr>
          <w:noProof/>
          <w:sz w:val="22"/>
        </w:rPr>
      </w:pPr>
      <w:r w:rsidRPr="00B43478">
        <w:rPr>
          <w:noProof/>
          <w:sz w:val="22"/>
        </w:rPr>
        <w:t>о соблюдении принципов и рекомендаций Кодекса</w:t>
      </w:r>
    </w:p>
    <w:p w14:paraId="1B4F9AC1" w14:textId="77777777" w:rsidR="00EC242E" w:rsidRPr="00B43478" w:rsidRDefault="00EC242E">
      <w:pPr>
        <w:pStyle w:val="ConsPlusTitlePage"/>
        <w:jc w:val="center"/>
        <w:rPr>
          <w:noProof/>
          <w:sz w:val="22"/>
        </w:rPr>
      </w:pPr>
      <w:r w:rsidRPr="00B43478">
        <w:rPr>
          <w:noProof/>
          <w:sz w:val="22"/>
        </w:rPr>
        <w:t>корпоративного управления</w:t>
      </w:r>
    </w:p>
    <w:p w14:paraId="57F08FCA" w14:textId="77777777" w:rsidR="00EC242E" w:rsidRPr="00B43478" w:rsidRDefault="00EC242E">
      <w:pPr>
        <w:pStyle w:val="ConsPlusTitlePage"/>
        <w:jc w:val="both"/>
        <w:rPr>
          <w:noProof/>
          <w:sz w:val="22"/>
        </w:rPr>
      </w:pPr>
    </w:p>
    <w:p w14:paraId="42C922A2" w14:textId="0101A413" w:rsidR="00EC242E" w:rsidRPr="00B43478" w:rsidRDefault="00EC242E">
      <w:pPr>
        <w:pStyle w:val="ConsPlusTitlePage"/>
        <w:ind w:firstLine="540"/>
        <w:jc w:val="both"/>
        <w:rPr>
          <w:noProof/>
          <w:sz w:val="22"/>
        </w:rPr>
      </w:pPr>
      <w:r w:rsidRPr="00B43478">
        <w:rPr>
          <w:noProof/>
          <w:sz w:val="22"/>
        </w:rPr>
        <w:t xml:space="preserve">Настоящий отчет о соблюдении принципов и рекомендаций </w:t>
      </w:r>
      <w:hyperlink r:id="rId5">
        <w:r w:rsidRPr="00B43478">
          <w:rPr>
            <w:noProof/>
            <w:color w:val="0000FF"/>
            <w:sz w:val="22"/>
          </w:rPr>
          <w:t>Кодекса</w:t>
        </w:r>
      </w:hyperlink>
      <w:r w:rsidRPr="00B43478">
        <w:rPr>
          <w:noProof/>
          <w:sz w:val="22"/>
        </w:rPr>
        <w:t xml:space="preserve"> корпоративного управления был рассмотрен </w:t>
      </w:r>
      <w:r w:rsidR="005D64EB" w:rsidRPr="00B43478">
        <w:rPr>
          <w:noProof/>
          <w:sz w:val="22"/>
        </w:rPr>
        <w:t>С</w:t>
      </w:r>
      <w:r w:rsidRPr="00B43478">
        <w:rPr>
          <w:noProof/>
          <w:sz w:val="22"/>
        </w:rPr>
        <w:t xml:space="preserve">оветом директоров </w:t>
      </w:r>
      <w:r w:rsidR="00D20414" w:rsidRPr="00B43478">
        <w:rPr>
          <w:noProof/>
          <w:sz w:val="22"/>
        </w:rPr>
        <w:t xml:space="preserve">ПАО </w:t>
      </w:r>
      <w:r w:rsidR="00E12814" w:rsidRPr="00B43478">
        <w:rPr>
          <w:noProof/>
          <w:sz w:val="22"/>
        </w:rPr>
        <w:t>ЭЙЧ ЭФ ДЖИ</w:t>
      </w:r>
      <w:r w:rsidRPr="00B43478">
        <w:rPr>
          <w:noProof/>
          <w:sz w:val="22"/>
        </w:rPr>
        <w:t xml:space="preserve"> на заседании </w:t>
      </w:r>
      <w:r w:rsidR="00391F09">
        <w:rPr>
          <w:noProof/>
          <w:sz w:val="22"/>
        </w:rPr>
        <w:t>18</w:t>
      </w:r>
      <w:r w:rsidR="00E12814" w:rsidRPr="00B43478">
        <w:rPr>
          <w:noProof/>
          <w:sz w:val="22"/>
        </w:rPr>
        <w:t>.05.202</w:t>
      </w:r>
      <w:r w:rsidR="00391F09">
        <w:rPr>
          <w:noProof/>
          <w:sz w:val="22"/>
        </w:rPr>
        <w:t xml:space="preserve">6 </w:t>
      </w:r>
      <w:r w:rsidR="00E12814" w:rsidRPr="00B43478">
        <w:rPr>
          <w:noProof/>
          <w:sz w:val="22"/>
        </w:rPr>
        <w:t>г</w:t>
      </w:r>
      <w:r w:rsidRPr="00B43478">
        <w:rPr>
          <w:noProof/>
          <w:sz w:val="22"/>
        </w:rPr>
        <w:t>.</w:t>
      </w:r>
    </w:p>
    <w:p w14:paraId="39426A0F" w14:textId="650C1BD8" w:rsidR="00EC242E" w:rsidRPr="00B43478" w:rsidRDefault="00EC242E">
      <w:pPr>
        <w:pStyle w:val="ConsPlusTitlePage"/>
        <w:spacing w:before="220"/>
        <w:ind w:firstLine="540"/>
        <w:jc w:val="both"/>
        <w:rPr>
          <w:noProof/>
          <w:sz w:val="22"/>
        </w:rPr>
      </w:pPr>
      <w:r w:rsidRPr="00B43478">
        <w:rPr>
          <w:noProof/>
          <w:sz w:val="22"/>
        </w:rPr>
        <w:t xml:space="preserve">Совет директоров подтверждает, что приведенные в настоящем отчете данные содержат полную и достоверную информацию о соблюдении обществом принципов и рекомендаций </w:t>
      </w:r>
      <w:hyperlink r:id="rId6">
        <w:r w:rsidRPr="00B43478">
          <w:rPr>
            <w:noProof/>
            <w:color w:val="0000FF"/>
            <w:sz w:val="22"/>
          </w:rPr>
          <w:t>Кодекса</w:t>
        </w:r>
      </w:hyperlink>
      <w:r w:rsidRPr="00B43478">
        <w:rPr>
          <w:noProof/>
          <w:sz w:val="22"/>
        </w:rPr>
        <w:t xml:space="preserve"> корпоративного управления за </w:t>
      </w:r>
      <w:r w:rsidR="00E12814" w:rsidRPr="00B43478">
        <w:rPr>
          <w:noProof/>
          <w:sz w:val="22"/>
        </w:rPr>
        <w:t>202</w:t>
      </w:r>
      <w:r w:rsidR="00391F09">
        <w:rPr>
          <w:noProof/>
          <w:sz w:val="22"/>
        </w:rPr>
        <w:t>5</w:t>
      </w:r>
      <w:r w:rsidR="00E12814" w:rsidRPr="00B43478">
        <w:rPr>
          <w:noProof/>
          <w:sz w:val="22"/>
        </w:rPr>
        <w:t xml:space="preserve"> – 1 кв. 202</w:t>
      </w:r>
      <w:r w:rsidR="00391F09">
        <w:rPr>
          <w:noProof/>
          <w:sz w:val="22"/>
        </w:rPr>
        <w:t>6</w:t>
      </w:r>
      <w:r w:rsidR="00E12814" w:rsidRPr="00B43478">
        <w:rPr>
          <w:noProof/>
          <w:sz w:val="22"/>
        </w:rPr>
        <w:t xml:space="preserve"> г</w:t>
      </w:r>
      <w:r w:rsidRPr="00B43478">
        <w:rPr>
          <w:noProof/>
          <w:sz w:val="22"/>
        </w:rPr>
        <w:t>.</w:t>
      </w:r>
    </w:p>
    <w:p w14:paraId="43EB86AF" w14:textId="6CD20988" w:rsidR="00EC242E" w:rsidRPr="00B43478" w:rsidRDefault="00D20414" w:rsidP="00672EDF">
      <w:pPr>
        <w:pStyle w:val="ConsPlusTitlePage"/>
        <w:spacing w:before="220"/>
        <w:ind w:firstLine="540"/>
        <w:jc w:val="both"/>
        <w:rPr>
          <w:noProof/>
          <w:sz w:val="22"/>
        </w:rPr>
      </w:pPr>
      <w:r w:rsidRPr="00B43478">
        <w:rPr>
          <w:noProof/>
          <w:sz w:val="22"/>
        </w:rPr>
        <w:t>Оценка соблюдения принципов корпоративного управления производилась в соответствии с формой, предложенной в рекомендациях по составлению Отчета о соблюдении принципов и рекомендаций Кодекса корпоративного управления (Приложение 1 к информационному письму Банка России № ИН-06-28/102 от 27 декабря 2021 года).</w:t>
      </w:r>
      <w:r w:rsidR="00672EDF" w:rsidRPr="00B43478">
        <w:rPr>
          <w:noProof/>
          <w:sz w:val="22"/>
        </w:rPr>
        <w:t xml:space="preserve"> Заявление Совета директоров о соблюдении принципов корпоративного управления, закрепленных Кодексом, краткое описание наиболее существенных аспектов модели и практики корпоративного управления в Компании</w:t>
      </w:r>
      <w:r w:rsidR="00BA2684" w:rsidRPr="00B43478">
        <w:rPr>
          <w:noProof/>
          <w:sz w:val="22"/>
        </w:rPr>
        <w:t xml:space="preserve"> </w:t>
      </w:r>
      <w:r w:rsidR="00672EDF" w:rsidRPr="00B43478">
        <w:rPr>
          <w:noProof/>
          <w:sz w:val="22"/>
        </w:rPr>
        <w:t xml:space="preserve">и планируемые действия по </w:t>
      </w:r>
      <w:r w:rsidR="00BA2684" w:rsidRPr="00B43478">
        <w:rPr>
          <w:noProof/>
          <w:sz w:val="22"/>
        </w:rPr>
        <w:t xml:space="preserve">их </w:t>
      </w:r>
      <w:r w:rsidR="00672EDF" w:rsidRPr="00B43478">
        <w:rPr>
          <w:noProof/>
          <w:sz w:val="22"/>
        </w:rPr>
        <w:t xml:space="preserve">совершенствованию включены в состав раздела «Корпоративное управление» годового отчета </w:t>
      </w:r>
      <w:r w:rsidR="00BA2684" w:rsidRPr="00B43478">
        <w:rPr>
          <w:noProof/>
          <w:sz w:val="22"/>
        </w:rPr>
        <w:t xml:space="preserve">ПАО </w:t>
      </w:r>
      <w:r w:rsidR="00E12814" w:rsidRPr="00B43478">
        <w:rPr>
          <w:noProof/>
          <w:sz w:val="22"/>
        </w:rPr>
        <w:t>ЭЙЧ ЭФ ДЖИ</w:t>
      </w:r>
      <w:r w:rsidR="00BA2684" w:rsidRPr="00B43478">
        <w:rPr>
          <w:noProof/>
          <w:sz w:val="22"/>
        </w:rPr>
        <w:t xml:space="preserve"> за 202</w:t>
      </w:r>
      <w:r w:rsidR="005E6981">
        <w:rPr>
          <w:noProof/>
          <w:sz w:val="22"/>
        </w:rPr>
        <w:t>5</w:t>
      </w:r>
      <w:r w:rsidR="00BA2684" w:rsidRPr="00B43478">
        <w:rPr>
          <w:noProof/>
          <w:sz w:val="22"/>
        </w:rPr>
        <w:t xml:space="preserve"> год.</w:t>
      </w:r>
    </w:p>
    <w:p w14:paraId="74095C0A" w14:textId="7EA24110" w:rsidR="00EC242E" w:rsidRPr="00B43478" w:rsidRDefault="00EC242E">
      <w:pPr>
        <w:pStyle w:val="ConsPlusTitlePage"/>
        <w:jc w:val="both"/>
        <w:rPr>
          <w:noProof/>
        </w:rPr>
      </w:pPr>
    </w:p>
    <w:p w14:paraId="31A7094F" w14:textId="77777777" w:rsidR="00EC242E" w:rsidRPr="00B43478" w:rsidRDefault="00EC242E">
      <w:pPr>
        <w:pStyle w:val="ConsPlusTitlePage"/>
        <w:jc w:val="both"/>
        <w:rPr>
          <w:noProof/>
        </w:rPr>
      </w:pPr>
    </w:p>
    <w:tbl>
      <w:tblPr>
        <w:tblW w:w="14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2129"/>
        <w:gridCol w:w="3682"/>
        <w:gridCol w:w="3261"/>
        <w:gridCol w:w="4056"/>
        <w:gridCol w:w="6"/>
      </w:tblGrid>
      <w:tr w:rsidR="00EC242E" w:rsidRPr="00B43478" w14:paraId="3DCDDAEE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261CEC49" w14:textId="77777777" w:rsidR="00EC242E" w:rsidRPr="00B43478" w:rsidRDefault="00EC242E">
            <w:pPr>
              <w:pStyle w:val="ConsPlusTitlePage"/>
              <w:jc w:val="center"/>
              <w:rPr>
                <w:noProof/>
              </w:rPr>
            </w:pPr>
            <w:r w:rsidRPr="00B43478">
              <w:rPr>
                <w:noProof/>
                <w:sz w:val="22"/>
              </w:rPr>
              <w:t>N</w:t>
            </w:r>
          </w:p>
        </w:tc>
        <w:tc>
          <w:tcPr>
            <w:tcW w:w="2129" w:type="dxa"/>
          </w:tcPr>
          <w:p w14:paraId="3EA181B7" w14:textId="77777777" w:rsidR="00EC242E" w:rsidRPr="00B43478" w:rsidRDefault="00EC242E">
            <w:pPr>
              <w:pStyle w:val="ConsPlusTitlePage"/>
              <w:jc w:val="center"/>
              <w:rPr>
                <w:noProof/>
              </w:rPr>
            </w:pPr>
            <w:r w:rsidRPr="00B43478">
              <w:rPr>
                <w:noProof/>
                <w:sz w:val="22"/>
              </w:rPr>
              <w:t>Принципы корпоративного управления</w:t>
            </w:r>
          </w:p>
        </w:tc>
        <w:tc>
          <w:tcPr>
            <w:tcW w:w="3682" w:type="dxa"/>
          </w:tcPr>
          <w:p w14:paraId="54FA111C" w14:textId="77777777" w:rsidR="00EC242E" w:rsidRPr="00B43478" w:rsidRDefault="00EC242E">
            <w:pPr>
              <w:pStyle w:val="ConsPlusTitlePage"/>
              <w:jc w:val="center"/>
              <w:rPr>
                <w:noProof/>
              </w:rPr>
            </w:pPr>
            <w:r w:rsidRPr="00B43478">
              <w:rPr>
                <w:noProof/>
                <w:sz w:val="22"/>
              </w:rPr>
              <w:t>Критерии оценки соблюдения принципа корпоративного управления</w:t>
            </w:r>
          </w:p>
        </w:tc>
        <w:tc>
          <w:tcPr>
            <w:tcW w:w="3261" w:type="dxa"/>
          </w:tcPr>
          <w:p w14:paraId="186F51E4" w14:textId="77777777" w:rsidR="00EC242E" w:rsidRPr="00B43478" w:rsidRDefault="00EC242E">
            <w:pPr>
              <w:pStyle w:val="ConsPlusTitlePage"/>
              <w:jc w:val="center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Статус </w:t>
            </w:r>
            <w:hyperlink w:anchor="P815">
              <w:r w:rsidRPr="00B43478">
                <w:rPr>
                  <w:noProof/>
                  <w:color w:val="0000FF"/>
                  <w:sz w:val="22"/>
                </w:rPr>
                <w:t>&lt;2&gt;</w:t>
              </w:r>
            </w:hyperlink>
            <w:r w:rsidRPr="00B43478">
              <w:rPr>
                <w:noProof/>
                <w:sz w:val="22"/>
              </w:rPr>
              <w:t xml:space="preserve"> соответствия принципу корпоративного управления</w:t>
            </w:r>
          </w:p>
        </w:tc>
        <w:tc>
          <w:tcPr>
            <w:tcW w:w="4056" w:type="dxa"/>
          </w:tcPr>
          <w:p w14:paraId="01A54ED4" w14:textId="77777777" w:rsidR="00EC242E" w:rsidRPr="00B43478" w:rsidRDefault="00EC242E">
            <w:pPr>
              <w:pStyle w:val="ConsPlusTitlePage"/>
              <w:jc w:val="center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Объяснения </w:t>
            </w:r>
            <w:hyperlink w:anchor="P816">
              <w:r w:rsidRPr="00B43478">
                <w:rPr>
                  <w:noProof/>
                  <w:color w:val="0000FF"/>
                  <w:sz w:val="22"/>
                </w:rPr>
                <w:t>&lt;3&gt;</w:t>
              </w:r>
            </w:hyperlink>
            <w:r w:rsidRPr="00B43478">
              <w:rPr>
                <w:noProof/>
                <w:sz w:val="22"/>
              </w:rPr>
              <w:t xml:space="preserve"> отклонения от критериев оценки соблюдения принципа корпоративного управления</w:t>
            </w:r>
          </w:p>
        </w:tc>
      </w:tr>
      <w:tr w:rsidR="00EC242E" w:rsidRPr="00B43478" w14:paraId="61BDE3B8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1D54B3FB" w14:textId="77777777" w:rsidR="00EC242E" w:rsidRPr="00B43478" w:rsidRDefault="00EC242E">
            <w:pPr>
              <w:pStyle w:val="ConsPlusTitlePage"/>
              <w:jc w:val="center"/>
              <w:rPr>
                <w:noProof/>
              </w:rPr>
            </w:pPr>
            <w:r w:rsidRPr="00B43478">
              <w:rPr>
                <w:noProof/>
                <w:sz w:val="22"/>
              </w:rPr>
              <w:t>1</w:t>
            </w:r>
          </w:p>
        </w:tc>
        <w:tc>
          <w:tcPr>
            <w:tcW w:w="2129" w:type="dxa"/>
          </w:tcPr>
          <w:p w14:paraId="5589691E" w14:textId="77777777" w:rsidR="00EC242E" w:rsidRPr="00B43478" w:rsidRDefault="00EC242E">
            <w:pPr>
              <w:pStyle w:val="ConsPlusTitlePage"/>
              <w:jc w:val="center"/>
              <w:rPr>
                <w:noProof/>
              </w:rPr>
            </w:pPr>
            <w:r w:rsidRPr="00B43478">
              <w:rPr>
                <w:noProof/>
                <w:sz w:val="22"/>
              </w:rPr>
              <w:t>2</w:t>
            </w:r>
          </w:p>
        </w:tc>
        <w:tc>
          <w:tcPr>
            <w:tcW w:w="3682" w:type="dxa"/>
          </w:tcPr>
          <w:p w14:paraId="139281F0" w14:textId="77777777" w:rsidR="00EC242E" w:rsidRPr="00B43478" w:rsidRDefault="00EC242E">
            <w:pPr>
              <w:pStyle w:val="ConsPlusTitlePage"/>
              <w:jc w:val="center"/>
              <w:rPr>
                <w:noProof/>
              </w:rPr>
            </w:pPr>
            <w:bookmarkStart w:id="2" w:name="P133"/>
            <w:bookmarkEnd w:id="2"/>
            <w:r w:rsidRPr="00B43478">
              <w:rPr>
                <w:noProof/>
                <w:sz w:val="22"/>
              </w:rPr>
              <w:t>3</w:t>
            </w:r>
          </w:p>
        </w:tc>
        <w:tc>
          <w:tcPr>
            <w:tcW w:w="3261" w:type="dxa"/>
          </w:tcPr>
          <w:p w14:paraId="768F8616" w14:textId="77777777" w:rsidR="00EC242E" w:rsidRPr="00B43478" w:rsidRDefault="00EC242E">
            <w:pPr>
              <w:pStyle w:val="ConsPlusTitlePage"/>
              <w:jc w:val="center"/>
              <w:rPr>
                <w:noProof/>
              </w:rPr>
            </w:pPr>
            <w:bookmarkStart w:id="3" w:name="P134"/>
            <w:bookmarkEnd w:id="3"/>
            <w:r w:rsidRPr="00B43478">
              <w:rPr>
                <w:noProof/>
                <w:sz w:val="22"/>
              </w:rPr>
              <w:t>4</w:t>
            </w:r>
          </w:p>
        </w:tc>
        <w:tc>
          <w:tcPr>
            <w:tcW w:w="4056" w:type="dxa"/>
          </w:tcPr>
          <w:p w14:paraId="7B17F924" w14:textId="77777777" w:rsidR="00EC242E" w:rsidRPr="00B43478" w:rsidRDefault="00EC242E">
            <w:pPr>
              <w:pStyle w:val="ConsPlusTitlePage"/>
              <w:jc w:val="center"/>
              <w:rPr>
                <w:noProof/>
              </w:rPr>
            </w:pPr>
            <w:bookmarkStart w:id="4" w:name="P135"/>
            <w:bookmarkEnd w:id="4"/>
            <w:r w:rsidRPr="00B43478">
              <w:rPr>
                <w:noProof/>
                <w:sz w:val="22"/>
              </w:rPr>
              <w:t>5</w:t>
            </w:r>
          </w:p>
        </w:tc>
      </w:tr>
      <w:tr w:rsidR="00EC242E" w:rsidRPr="00B43478" w14:paraId="6898A272" w14:textId="77777777" w:rsidTr="00F23757">
        <w:tc>
          <w:tcPr>
            <w:tcW w:w="988" w:type="dxa"/>
          </w:tcPr>
          <w:p w14:paraId="4CD5FD9C" w14:textId="77777777" w:rsidR="00EC242E" w:rsidRPr="00B43478" w:rsidRDefault="00EC242E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1.1</w:t>
            </w:r>
          </w:p>
        </w:tc>
        <w:tc>
          <w:tcPr>
            <w:tcW w:w="13134" w:type="dxa"/>
            <w:gridSpan w:val="5"/>
          </w:tcPr>
          <w:p w14:paraId="486F1580" w14:textId="77777777" w:rsidR="00EC242E" w:rsidRPr="00B43478" w:rsidRDefault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должно обеспечивать равное и справедливое отношение ко всем акционерам при реализации ими права на участие в управлении обществом</w:t>
            </w:r>
          </w:p>
        </w:tc>
      </w:tr>
      <w:tr w:rsidR="00EC242E" w:rsidRPr="00B43478" w14:paraId="177D7A2F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29CCC2D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1.1.1</w:t>
            </w:r>
          </w:p>
        </w:tc>
        <w:tc>
          <w:tcPr>
            <w:tcW w:w="2129" w:type="dxa"/>
          </w:tcPr>
          <w:p w14:paraId="1451AF3F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Общество создает для акционеров максимально благоприятные </w:t>
            </w:r>
            <w:r w:rsidRPr="00B43478">
              <w:rPr>
                <w:noProof/>
                <w:sz w:val="22"/>
              </w:rPr>
              <w:lastRenderedPageBreak/>
              <w:t>условия для участия в общем собрании, условия для выработки обоснованной позиции по вопросам повестки дня общего собрания, координации своих действий, а также возможность высказать свое мнение по рассматриваемым вопросам</w:t>
            </w:r>
          </w:p>
        </w:tc>
        <w:tc>
          <w:tcPr>
            <w:tcW w:w="3682" w:type="dxa"/>
          </w:tcPr>
          <w:p w14:paraId="1CBCAFA6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Общество предоставляет доступный способ коммуникации с обществом, такой как горячая линия, электронная почта или </w:t>
            </w:r>
            <w:r w:rsidRPr="00B43478">
              <w:rPr>
                <w:noProof/>
                <w:sz w:val="22"/>
              </w:rPr>
              <w:lastRenderedPageBreak/>
              <w:t>форум в сети Интернет, позволяющий акционерам высказать свое мнение и направить вопросы в отношении повестки дня в процессе подготовки к проведению общего собрания.</w:t>
            </w:r>
          </w:p>
          <w:p w14:paraId="0DAB29C8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Указанные способы коммуникации были организованы обществом и предоставлены акционерам в ходе подготовки к проведению каждого общего собрания, прошедшего в отчетный период</w:t>
            </w:r>
          </w:p>
        </w:tc>
        <w:tc>
          <w:tcPr>
            <w:tcW w:w="3261" w:type="dxa"/>
          </w:tcPr>
          <w:p w14:paraId="7A6E9327" w14:textId="132D096D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lastRenderedPageBreak/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2B95C5B2" w14:textId="492C7DFD" w:rsidR="00EC242E" w:rsidRPr="00B43478" w:rsidRDefault="00EC242E" w:rsidP="00EC242E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2BCDF6B0" w14:textId="4D42E5E3" w:rsidR="00EC242E" w:rsidRPr="00B43478" w:rsidRDefault="00EC242E" w:rsidP="00EC242E">
            <w:pPr>
              <w:pStyle w:val="ConsPlusTitlePage"/>
              <w:rPr>
                <w:noProof/>
              </w:rPr>
            </w:pPr>
          </w:p>
        </w:tc>
      </w:tr>
      <w:tr w:rsidR="00EC242E" w:rsidRPr="00B43478" w14:paraId="70CA8EE9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3C5120C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1.1.2</w:t>
            </w:r>
          </w:p>
        </w:tc>
        <w:tc>
          <w:tcPr>
            <w:tcW w:w="2129" w:type="dxa"/>
          </w:tcPr>
          <w:p w14:paraId="7A52404E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</w:t>
            </w:r>
          </w:p>
        </w:tc>
        <w:tc>
          <w:tcPr>
            <w:tcW w:w="3682" w:type="dxa"/>
          </w:tcPr>
          <w:p w14:paraId="4079EA65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отчетном периоде сообщение о проведении общего собрания акционеров размещено (опубликовано) на сайте общества в сети Интернет не позднее чем за 30 дней до даты проведения общего собрания, если законодательством не предусмотрен больший срок.</w:t>
            </w:r>
          </w:p>
          <w:p w14:paraId="2021FA7D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сообщении о проведении собрания указаны документы, необходимые для допуска в помещение.</w:t>
            </w:r>
          </w:p>
          <w:p w14:paraId="52934010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3. Акционерам был обеспечен доступ к информации о том, кем предложены вопросы повестки дня и кем выдвинуты кандидаты в </w:t>
            </w:r>
            <w:r w:rsidRPr="00B43478">
              <w:rPr>
                <w:noProof/>
                <w:sz w:val="22"/>
              </w:rPr>
              <w:lastRenderedPageBreak/>
              <w:t>совет директоров и ревизионную комиссию общества (в случае, если ее формирование предусмотрено уставом общества)</w:t>
            </w:r>
          </w:p>
        </w:tc>
        <w:tc>
          <w:tcPr>
            <w:tcW w:w="3261" w:type="dxa"/>
          </w:tcPr>
          <w:p w14:paraId="6AD7C318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lastRenderedPageBreak/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789065F3" w14:textId="22ECA08B" w:rsidR="00EC242E" w:rsidRPr="00B43478" w:rsidRDefault="00EC242E" w:rsidP="00EC242E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6A41BC7" w14:textId="2A80B327" w:rsidR="00EC242E" w:rsidRPr="00B43478" w:rsidRDefault="00EC242E" w:rsidP="00EC242E">
            <w:pPr>
              <w:pStyle w:val="ConsPlusTitlePage"/>
              <w:rPr>
                <w:noProof/>
                <w:color w:val="FF0000"/>
              </w:rPr>
            </w:pPr>
          </w:p>
        </w:tc>
      </w:tr>
      <w:tr w:rsidR="00EC242E" w:rsidRPr="00B43478" w14:paraId="5DBAF733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25D976E2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1.1.3</w:t>
            </w:r>
          </w:p>
        </w:tc>
        <w:tc>
          <w:tcPr>
            <w:tcW w:w="2129" w:type="dxa"/>
          </w:tcPr>
          <w:p w14:paraId="22B287DB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нему, задавать вопросы исполнительным органам и членам совета директоров общества, общаться друг с другом</w:t>
            </w:r>
          </w:p>
        </w:tc>
        <w:tc>
          <w:tcPr>
            <w:tcW w:w="3682" w:type="dxa"/>
          </w:tcPr>
          <w:p w14:paraId="3612A889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ходе проведения общего собрания.</w:t>
            </w:r>
          </w:p>
          <w:p w14:paraId="04D870A8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Позиция совета директоров (включая внесенные в протокол особые мнения (при наличии) по каждому вопросу повестки общих собраний, проведенных в отчетный период, была включена в состав материалов к общему собранию.</w:t>
            </w:r>
          </w:p>
          <w:p w14:paraId="7E668B2F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 Общество предоставляло акционерам, имеющим на это право, доступ к списку лиц, имеющих право на участие в общем собрании, начиная с даты получения его обществом во всех случаях проведения общих собраний в отчетном периоде</w:t>
            </w:r>
          </w:p>
        </w:tc>
        <w:tc>
          <w:tcPr>
            <w:tcW w:w="3261" w:type="dxa"/>
          </w:tcPr>
          <w:p w14:paraId="3EF68615" w14:textId="3ADA9BB0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38123F9D" w14:textId="7FD73BCA" w:rsidR="00EC242E" w:rsidRPr="00B43478" w:rsidRDefault="00EC242E" w:rsidP="00EC242E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2F1F4586" w14:textId="12BC5FA3" w:rsidR="00EC242E" w:rsidRPr="00B43478" w:rsidRDefault="00EC242E" w:rsidP="00EC242E">
            <w:pPr>
              <w:pStyle w:val="ConsPlusTitlePage"/>
              <w:rPr>
                <w:noProof/>
              </w:rPr>
            </w:pPr>
          </w:p>
        </w:tc>
      </w:tr>
      <w:tr w:rsidR="00EC242E" w:rsidRPr="00B43478" w14:paraId="294D67D9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8AA5157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1.1.4</w:t>
            </w:r>
          </w:p>
        </w:tc>
        <w:tc>
          <w:tcPr>
            <w:tcW w:w="2129" w:type="dxa"/>
          </w:tcPr>
          <w:p w14:paraId="68FF736F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Реализация права акционера требовать созыва общего собрания, </w:t>
            </w:r>
            <w:r w:rsidRPr="00B43478">
              <w:rPr>
                <w:noProof/>
                <w:sz w:val="22"/>
              </w:rPr>
              <w:lastRenderedPageBreak/>
              <w:t>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</w:t>
            </w:r>
          </w:p>
        </w:tc>
        <w:tc>
          <w:tcPr>
            <w:tcW w:w="3682" w:type="dxa"/>
          </w:tcPr>
          <w:p w14:paraId="2AFC5AB1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Уставом общества установлен срок внесения акционерами предложений для включения в повестку дня годового общего </w:t>
            </w:r>
            <w:r w:rsidRPr="00B43478">
              <w:rPr>
                <w:noProof/>
                <w:sz w:val="22"/>
              </w:rPr>
              <w:lastRenderedPageBreak/>
              <w:t>собрания, составляющий не менее 60 дней после окончания соответствующего календарного года.</w:t>
            </w:r>
          </w:p>
          <w:p w14:paraId="2E300B53" w14:textId="77777777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отчетном периоде общество не отказывало в принятии предложений в повестку дня или кандидатов в органы общества по причине опечаток и иных несущественных недостатков в предложении акционера</w:t>
            </w:r>
          </w:p>
        </w:tc>
        <w:tc>
          <w:tcPr>
            <w:tcW w:w="3261" w:type="dxa"/>
          </w:tcPr>
          <w:p w14:paraId="20CBBB17" w14:textId="57F45F2C" w:rsidR="00EC242E" w:rsidRPr="00B43478" w:rsidRDefault="00EC242E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D20414" w:rsidRPr="00B43478">
              <w:rPr>
                <w:noProof/>
                <w:sz w:val="22"/>
              </w:rPr>
              <w:t>Ч</w:t>
            </w:r>
            <w:r w:rsidRPr="00B43478">
              <w:rPr>
                <w:noProof/>
                <w:sz w:val="22"/>
              </w:rPr>
              <w:t>астично соблюдается</w:t>
            </w:r>
          </w:p>
          <w:p w14:paraId="42D533DA" w14:textId="3D170C90" w:rsidR="00EC242E" w:rsidRPr="00B43478" w:rsidRDefault="00EC242E" w:rsidP="00EC242E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7E52854E" w14:textId="54F3F772" w:rsidR="00EC242E" w:rsidRPr="00B43478" w:rsidRDefault="001600A4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1 — в</w:t>
            </w:r>
            <w:r w:rsidR="00F23757" w:rsidRPr="00B43478">
              <w:rPr>
                <w:noProof/>
              </w:rPr>
              <w:t xml:space="preserve"> Уставе установлено право акционера вносить предложения в повестку дня ОСА, но не указан срок</w:t>
            </w:r>
            <w:r w:rsidR="005D64EB" w:rsidRPr="00B43478">
              <w:rPr>
                <w:noProof/>
              </w:rPr>
              <w:t>.</w:t>
            </w:r>
          </w:p>
          <w:p w14:paraId="398385C3" w14:textId="77777777" w:rsidR="0008395D" w:rsidRPr="00B43478" w:rsidRDefault="0008395D" w:rsidP="00EC242E">
            <w:pPr>
              <w:pStyle w:val="ConsPlusTitlePage"/>
              <w:rPr>
                <w:noProof/>
              </w:rPr>
            </w:pPr>
          </w:p>
          <w:p w14:paraId="08330B83" w14:textId="576ADBEA" w:rsidR="001600A4" w:rsidRPr="00B43478" w:rsidRDefault="001600A4" w:rsidP="00EC242E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2 — соблюдается.</w:t>
            </w:r>
          </w:p>
        </w:tc>
      </w:tr>
      <w:tr w:rsidR="005B3EC5" w:rsidRPr="00B43478" w14:paraId="6BDDE086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1995BFB5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1.1.5</w:t>
            </w:r>
          </w:p>
        </w:tc>
        <w:tc>
          <w:tcPr>
            <w:tcW w:w="2129" w:type="dxa"/>
          </w:tcPr>
          <w:p w14:paraId="20E84E5C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Каждый акционер имел возможность беспрепятственно реализовать право голоса самым простым и удобным для него способом</w:t>
            </w:r>
          </w:p>
        </w:tc>
        <w:tc>
          <w:tcPr>
            <w:tcW w:w="3682" w:type="dxa"/>
          </w:tcPr>
          <w:p w14:paraId="0B12DD77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Уставом общества предусмотрена возможность заполнения электронной формы бюллетеня на сайте в сети Интернет, адрес которого указан в сообщении о проведении общего собрания акционеров</w:t>
            </w:r>
          </w:p>
        </w:tc>
        <w:tc>
          <w:tcPr>
            <w:tcW w:w="3261" w:type="dxa"/>
          </w:tcPr>
          <w:p w14:paraId="6DC6E0FD" w14:textId="2E68AFCD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2EE936D5" w14:textId="4A773021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43E9653E" w14:textId="6242B32F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275B0319" w14:textId="77777777" w:rsidTr="00E421FB">
        <w:tblPrEx>
          <w:tblBorders>
            <w:insideH w:val="nil"/>
          </w:tblBorders>
        </w:tblPrEx>
        <w:trPr>
          <w:gridAfter w:val="1"/>
          <w:wAfter w:w="6" w:type="dxa"/>
        </w:trPr>
        <w:tc>
          <w:tcPr>
            <w:tcW w:w="988" w:type="dxa"/>
            <w:tcBorders>
              <w:bottom w:val="nil"/>
            </w:tcBorders>
          </w:tcPr>
          <w:p w14:paraId="39FB6F30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1.1.6</w:t>
            </w:r>
          </w:p>
        </w:tc>
        <w:tc>
          <w:tcPr>
            <w:tcW w:w="2129" w:type="dxa"/>
            <w:tcBorders>
              <w:bottom w:val="nil"/>
            </w:tcBorders>
          </w:tcPr>
          <w:p w14:paraId="7DE55DAC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Установленный обществом порядок ведения общего собрания обеспечивает равную возможность всем лицам, присутствующим на собрании, высказать свое мнение и задать интересующие их </w:t>
            </w:r>
            <w:r w:rsidRPr="00B43478">
              <w:rPr>
                <w:noProof/>
                <w:sz w:val="22"/>
              </w:rPr>
              <w:lastRenderedPageBreak/>
              <w:t>вопросы</w:t>
            </w:r>
          </w:p>
        </w:tc>
        <w:tc>
          <w:tcPr>
            <w:tcW w:w="3682" w:type="dxa"/>
            <w:tcBorders>
              <w:bottom w:val="nil"/>
            </w:tcBorders>
          </w:tcPr>
          <w:p w14:paraId="63479C7F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При проведении в отчетном периоде общих собраний акционеров в форме собрания (совместного присутствия акционеров) предусматривалось достаточное время для докладов по вопросам повестки дня и время для обсуждения этих вопросов, акционерам была предоставлена возможность высказать свое мнение и задать интересующие их вопросы по повестке дня.</w:t>
            </w:r>
          </w:p>
          <w:p w14:paraId="4D4BAEA5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Обществом были приглашены </w:t>
            </w:r>
            <w:r w:rsidRPr="00B43478">
              <w:rPr>
                <w:noProof/>
                <w:sz w:val="22"/>
              </w:rPr>
              <w:lastRenderedPageBreak/>
              <w:t>кандидаты в органы управления и контроля общества и предприняты все необходимые меры для обеспечения их участия в общем собрании акционеров, на котором их кандидатуры были поставлены на голосование. Присутствовавшие на общем собрании акционеров кандидаты</w:t>
            </w:r>
          </w:p>
          <w:p w14:paraId="6B77C91B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в органы управления и контроля общества были доступны для ответов на вопросы акционеров.</w:t>
            </w:r>
          </w:p>
        </w:tc>
        <w:tc>
          <w:tcPr>
            <w:tcW w:w="3261" w:type="dxa"/>
            <w:tcBorders>
              <w:bottom w:val="nil"/>
            </w:tcBorders>
          </w:tcPr>
          <w:p w14:paraId="6D6AF07D" w14:textId="012D07B8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D20414" w:rsidRPr="00B43478">
              <w:rPr>
                <w:noProof/>
                <w:sz w:val="22"/>
              </w:rPr>
              <w:t>Со</w:t>
            </w:r>
            <w:r w:rsidRPr="00B43478">
              <w:rPr>
                <w:noProof/>
                <w:sz w:val="22"/>
              </w:rPr>
              <w:t>блюдается</w:t>
            </w:r>
          </w:p>
          <w:p w14:paraId="17547AA1" w14:textId="1261FA4C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  <w:tcBorders>
              <w:bottom w:val="nil"/>
            </w:tcBorders>
          </w:tcPr>
          <w:p w14:paraId="1EF13A6C" w14:textId="33AD883E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72AC1BA5" w14:textId="77777777" w:rsidTr="00E421FB">
        <w:tblPrEx>
          <w:tblBorders>
            <w:insideH w:val="nil"/>
          </w:tblBorders>
        </w:tblPrEx>
        <w:trPr>
          <w:gridAfter w:val="1"/>
          <w:wAfter w:w="6" w:type="dxa"/>
        </w:trPr>
        <w:tc>
          <w:tcPr>
            <w:tcW w:w="988" w:type="dxa"/>
            <w:tcBorders>
              <w:top w:val="nil"/>
            </w:tcBorders>
          </w:tcPr>
          <w:p w14:paraId="6992A2F5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14:paraId="398278C8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14:paraId="5D605A16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 Единоличный исполнительный орган, лицо, ответственное за ведение бухгалтерского учета, председатель или иные члены комитета совета директоров по аудиту были доступны для ответов на вопросы акционеров на общих собраниях акционеров, проведенных в отчетном периоде.</w:t>
            </w:r>
          </w:p>
          <w:p w14:paraId="546CD821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4.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(возможности) использования таких средств в отчетном периоде</w:t>
            </w:r>
          </w:p>
        </w:tc>
        <w:tc>
          <w:tcPr>
            <w:tcW w:w="3261" w:type="dxa"/>
            <w:tcBorders>
              <w:top w:val="nil"/>
            </w:tcBorders>
          </w:tcPr>
          <w:p w14:paraId="6EAC5788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  <w:tcBorders>
              <w:top w:val="nil"/>
            </w:tcBorders>
          </w:tcPr>
          <w:p w14:paraId="64A6EBAC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27197CDE" w14:textId="77777777" w:rsidTr="00F23757">
        <w:tc>
          <w:tcPr>
            <w:tcW w:w="988" w:type="dxa"/>
          </w:tcPr>
          <w:p w14:paraId="4FAD73F0" w14:textId="77777777" w:rsidR="005B3EC5" w:rsidRPr="00B43478" w:rsidRDefault="005B3EC5" w:rsidP="005B3EC5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1.2</w:t>
            </w:r>
          </w:p>
        </w:tc>
        <w:tc>
          <w:tcPr>
            <w:tcW w:w="13134" w:type="dxa"/>
            <w:gridSpan w:val="5"/>
          </w:tcPr>
          <w:p w14:paraId="4C45A6B6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Акционерам предоставлена равная и справедливая возможность участвовать в прибыли общества посредством получения дивидендов</w:t>
            </w:r>
          </w:p>
        </w:tc>
      </w:tr>
      <w:tr w:rsidR="005B3EC5" w:rsidRPr="00B43478" w14:paraId="6ED8E349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17D827F1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1.2.1</w:t>
            </w:r>
          </w:p>
        </w:tc>
        <w:tc>
          <w:tcPr>
            <w:tcW w:w="2129" w:type="dxa"/>
          </w:tcPr>
          <w:p w14:paraId="5A81137A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разработало и внедрило прозрачный и понятный механизм определения размера дивидендов и их выплаты</w:t>
            </w:r>
          </w:p>
        </w:tc>
        <w:tc>
          <w:tcPr>
            <w:tcW w:w="3682" w:type="dxa"/>
          </w:tcPr>
          <w:p w14:paraId="24D521BD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Положение о дивидендной политике общества утверждено советом директоров и раскрыто на сайте общества в сети Интернет.</w:t>
            </w:r>
          </w:p>
          <w:p w14:paraId="1F7C1126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Если дивидендная политика общества, составляющего консолидированную финансовую отчетность, использует показатели отчетности общества для определения размера дивидендов, то соответствующие положения дивидендной политики учитывают консолидированные показатели финансовой отчетности.</w:t>
            </w:r>
          </w:p>
          <w:p w14:paraId="75AAAF33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3. Обоснование предлагаемого распределения чистой прибыли, в том числе на выплату дивидендов и собственные нужды общества, и оценка его соответствия принятой в обществе дивидендной политике,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акционеров, в повестку дня которого включен вопрос о </w:t>
            </w:r>
            <w:r w:rsidRPr="00B43478">
              <w:rPr>
                <w:noProof/>
                <w:sz w:val="22"/>
              </w:rPr>
              <w:lastRenderedPageBreak/>
              <w:t>распределении прибыли (в том числе о выплате (объявлении) дивидендов)</w:t>
            </w:r>
          </w:p>
        </w:tc>
        <w:tc>
          <w:tcPr>
            <w:tcW w:w="3261" w:type="dxa"/>
          </w:tcPr>
          <w:p w14:paraId="301033E9" w14:textId="378DD2D2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4F334546" w14:textId="5592861D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7CF5700F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161441AF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119460D5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1.2.2</w:t>
            </w:r>
          </w:p>
        </w:tc>
        <w:tc>
          <w:tcPr>
            <w:tcW w:w="2129" w:type="dxa"/>
          </w:tcPr>
          <w:p w14:paraId="045381DB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не принимает решение о выплате дивидендов, если такое решение, формально не нарушая ограничений, установленных законодательством, является экономически необоснованным и может привести к формированию ложных представлений о деятельности общества</w:t>
            </w:r>
          </w:p>
        </w:tc>
        <w:tc>
          <w:tcPr>
            <w:tcW w:w="3682" w:type="dxa"/>
          </w:tcPr>
          <w:p w14:paraId="12A9640F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Положении о дивидендной политике общества помимо ограничений, установленных законодательством, определены финансовые/экономические обстоятельства, при которых обществу не следует принимать решение о выплате дивидендов</w:t>
            </w:r>
          </w:p>
        </w:tc>
        <w:tc>
          <w:tcPr>
            <w:tcW w:w="3261" w:type="dxa"/>
          </w:tcPr>
          <w:p w14:paraId="07706174" w14:textId="56DD85E0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1A8AA341" w14:textId="57603649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3A5AE15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7FBBF5F0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22289930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1.2.3</w:t>
            </w:r>
          </w:p>
        </w:tc>
        <w:tc>
          <w:tcPr>
            <w:tcW w:w="2129" w:type="dxa"/>
          </w:tcPr>
          <w:p w14:paraId="0A898C46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не допускает ухудшения дивидендных прав существующих акционеров</w:t>
            </w:r>
          </w:p>
        </w:tc>
        <w:tc>
          <w:tcPr>
            <w:tcW w:w="3682" w:type="dxa"/>
          </w:tcPr>
          <w:p w14:paraId="59D717FE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отчетном периоде общество не предпринимало действий, ведущих к ухудшению дивидендных прав существующих акционеров</w:t>
            </w:r>
          </w:p>
        </w:tc>
        <w:tc>
          <w:tcPr>
            <w:tcW w:w="3261" w:type="dxa"/>
          </w:tcPr>
          <w:p w14:paraId="2BC05ED0" w14:textId="0B65C18A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04CC1A25" w14:textId="6648ECEC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2513B2B8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6ED02AFC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8D6E1C2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1.2.4</w:t>
            </w:r>
          </w:p>
        </w:tc>
        <w:tc>
          <w:tcPr>
            <w:tcW w:w="2129" w:type="dxa"/>
          </w:tcPr>
          <w:p w14:paraId="169FCD22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Общество стремится к исключению </w:t>
            </w:r>
            <w:r w:rsidRPr="00B43478">
              <w:rPr>
                <w:noProof/>
                <w:sz w:val="22"/>
              </w:rPr>
              <w:lastRenderedPageBreak/>
              <w:t>использования акционерами иных способов получения прибыли (дохода) за счет общества, помимо дивидендов и ликвидационной стоимости</w:t>
            </w:r>
          </w:p>
        </w:tc>
        <w:tc>
          <w:tcPr>
            <w:tcW w:w="3682" w:type="dxa"/>
          </w:tcPr>
          <w:p w14:paraId="0B8D5C49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В отчетном периоде иные способы получения лицами, контролирующими общество, </w:t>
            </w:r>
            <w:r w:rsidRPr="00B43478">
              <w:rPr>
                <w:noProof/>
                <w:sz w:val="22"/>
              </w:rPr>
              <w:lastRenderedPageBreak/>
              <w:t>прибыли (дохода) за счет общества помимо дивидендов (например, с помощью трансфертного ценообразования, необоснованного оказания обществу контролирующим лицом услуг по завышенным ценам, путем замещающих дивиденды внутренних займов контролирующему лицу и (или) его подконтрольным лицам) не использовались</w:t>
            </w:r>
          </w:p>
        </w:tc>
        <w:tc>
          <w:tcPr>
            <w:tcW w:w="3261" w:type="dxa"/>
          </w:tcPr>
          <w:p w14:paraId="05D3931C" w14:textId="59BE7278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20BF4335" w14:textId="68B1D242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64821E45" w14:textId="536F3387" w:rsidR="00F23757" w:rsidRPr="00B43478" w:rsidRDefault="00F23757" w:rsidP="00D20414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Применялись внутригрупповые займы на рыночных условиях</w:t>
            </w:r>
            <w:r w:rsidR="00D20414" w:rsidRPr="00B43478">
              <w:rPr>
                <w:noProof/>
              </w:rPr>
              <w:t>, предоставленные</w:t>
            </w:r>
            <w:r w:rsidRPr="00B43478">
              <w:rPr>
                <w:noProof/>
              </w:rPr>
              <w:t xml:space="preserve"> дочерн</w:t>
            </w:r>
            <w:r w:rsidR="00D20414" w:rsidRPr="00B43478">
              <w:rPr>
                <w:noProof/>
              </w:rPr>
              <w:t>им</w:t>
            </w:r>
            <w:r w:rsidRPr="00B43478">
              <w:rPr>
                <w:noProof/>
              </w:rPr>
              <w:t xml:space="preserve"> Общества</w:t>
            </w:r>
            <w:r w:rsidR="00D20414" w:rsidRPr="00B43478">
              <w:rPr>
                <w:noProof/>
              </w:rPr>
              <w:t>м</w:t>
            </w:r>
            <w:r w:rsidRPr="00B43478">
              <w:rPr>
                <w:noProof/>
              </w:rPr>
              <w:t xml:space="preserve"> для реализации уставных задач</w:t>
            </w:r>
            <w:r w:rsidR="00D20414" w:rsidRPr="00B43478">
              <w:rPr>
                <w:noProof/>
              </w:rPr>
              <w:t>, которые не могут</w:t>
            </w:r>
            <w:r w:rsidRPr="00B43478">
              <w:rPr>
                <w:noProof/>
              </w:rPr>
              <w:t xml:space="preserve"> </w:t>
            </w:r>
            <w:r w:rsidRPr="00B43478">
              <w:rPr>
                <w:noProof/>
              </w:rPr>
              <w:lastRenderedPageBreak/>
              <w:t>рассматриваться как получение прибыли/дохода.</w:t>
            </w:r>
          </w:p>
        </w:tc>
      </w:tr>
      <w:tr w:rsidR="005B3EC5" w:rsidRPr="00B43478" w14:paraId="4744A437" w14:textId="77777777" w:rsidTr="00F23757">
        <w:tc>
          <w:tcPr>
            <w:tcW w:w="988" w:type="dxa"/>
          </w:tcPr>
          <w:p w14:paraId="430DF14B" w14:textId="77777777" w:rsidR="005B3EC5" w:rsidRPr="00B43478" w:rsidRDefault="005B3EC5" w:rsidP="005B3EC5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1.3</w:t>
            </w:r>
          </w:p>
        </w:tc>
        <w:tc>
          <w:tcPr>
            <w:tcW w:w="13134" w:type="dxa"/>
            <w:gridSpan w:val="5"/>
          </w:tcPr>
          <w:p w14:paraId="08EEABE2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Система и практика корпоративного управления обеспечивают равенство условий для всех акционеров - владельцев акций одной категории (типа), включая миноритарных (мелких) акционеров и иностранных акционеров, и равное отношение к ним со стороны общества</w:t>
            </w:r>
          </w:p>
        </w:tc>
      </w:tr>
      <w:tr w:rsidR="005B3EC5" w:rsidRPr="00B43478" w14:paraId="50CE94DC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2F5CA4C7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1.3.1</w:t>
            </w:r>
          </w:p>
        </w:tc>
        <w:tc>
          <w:tcPr>
            <w:tcW w:w="2129" w:type="dxa"/>
          </w:tcPr>
          <w:p w14:paraId="102A351F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Общество создало условия для справедливого отношения к каждому акционеру со стороны органов управления и контролирующих лиц общества, в том числе условия, обеспечивающие недопустимость злоупотреблений со стороны крупных акционеров по </w:t>
            </w:r>
            <w:r w:rsidRPr="00B43478">
              <w:rPr>
                <w:noProof/>
                <w:sz w:val="22"/>
              </w:rPr>
              <w:lastRenderedPageBreak/>
              <w:t>отношению к миноритарным акционерам</w:t>
            </w:r>
          </w:p>
        </w:tc>
        <w:tc>
          <w:tcPr>
            <w:tcW w:w="3682" w:type="dxa"/>
          </w:tcPr>
          <w:p w14:paraId="3E449D09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 течение отчетного периода лица, контролирующие общество, не допускали злоупотреблений правами по отношению к акционерам общества, конфликты между контролирующими лицами общества и акционерами общества отсутствовали, а если таковые были, совет директоров уделил им надлежащее внимание</w:t>
            </w:r>
          </w:p>
        </w:tc>
        <w:tc>
          <w:tcPr>
            <w:tcW w:w="3261" w:type="dxa"/>
          </w:tcPr>
          <w:p w14:paraId="694933A4" w14:textId="7A3A4D4B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4984AD37" w14:textId="5E2E55FC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01F5E13D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1874E42F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2031A281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1.3.2</w:t>
            </w:r>
          </w:p>
        </w:tc>
        <w:tc>
          <w:tcPr>
            <w:tcW w:w="2129" w:type="dxa"/>
          </w:tcPr>
          <w:p w14:paraId="2B33EC88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не предпринимает действий, которые приводят или могут привести к искусственному перераспределению корпоративного контроля</w:t>
            </w:r>
          </w:p>
        </w:tc>
        <w:tc>
          <w:tcPr>
            <w:tcW w:w="3682" w:type="dxa"/>
          </w:tcPr>
          <w:p w14:paraId="0205E3B1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Квазиказначейские акции отсутствуют или не участвовали в голосовании в течение отчетного периода</w:t>
            </w:r>
          </w:p>
        </w:tc>
        <w:tc>
          <w:tcPr>
            <w:tcW w:w="3261" w:type="dxa"/>
          </w:tcPr>
          <w:p w14:paraId="36FCBF50" w14:textId="29B41F13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699399E9" w14:textId="156F454A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E84671E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4E3B5E17" w14:textId="77777777" w:rsidTr="00F23757">
        <w:tc>
          <w:tcPr>
            <w:tcW w:w="988" w:type="dxa"/>
          </w:tcPr>
          <w:p w14:paraId="5762A355" w14:textId="77777777" w:rsidR="005B3EC5" w:rsidRPr="00B43478" w:rsidRDefault="005B3EC5" w:rsidP="005B3EC5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1.4</w:t>
            </w:r>
          </w:p>
        </w:tc>
        <w:tc>
          <w:tcPr>
            <w:tcW w:w="13134" w:type="dxa"/>
            <w:gridSpan w:val="5"/>
          </w:tcPr>
          <w:p w14:paraId="7E20DFEC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Акционерам обеспечены надежные и эффективные способы учета прав на акции, а также возможность свободного и необременительного отчуждения принадлежащих им акций</w:t>
            </w:r>
          </w:p>
        </w:tc>
      </w:tr>
      <w:tr w:rsidR="005B3EC5" w:rsidRPr="00B43478" w14:paraId="2E0A39AE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56956DD9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1.4</w:t>
            </w:r>
          </w:p>
        </w:tc>
        <w:tc>
          <w:tcPr>
            <w:tcW w:w="2129" w:type="dxa"/>
          </w:tcPr>
          <w:p w14:paraId="3DA40156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Акционерам обеспечены надежные и эффективные способы учета прав на акции, а также возможность свободного и необременительного отчуждения принадлежащих им акций</w:t>
            </w:r>
          </w:p>
        </w:tc>
        <w:tc>
          <w:tcPr>
            <w:tcW w:w="3682" w:type="dxa"/>
          </w:tcPr>
          <w:p w14:paraId="57D42279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Используемые регистратором общества технологии и условия оказываемых услуг соответствуют потребностям общества и его акционеров, обеспечивают учет прав на акции и реализацию прав акционеров наиболее эффективным образом</w:t>
            </w:r>
          </w:p>
        </w:tc>
        <w:tc>
          <w:tcPr>
            <w:tcW w:w="3261" w:type="dxa"/>
          </w:tcPr>
          <w:p w14:paraId="003B5AD2" w14:textId="7E18D3DF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2E643CB9" w14:textId="72C0CACB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67A548B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7BCC1B26" w14:textId="77777777" w:rsidTr="00F23757">
        <w:tc>
          <w:tcPr>
            <w:tcW w:w="988" w:type="dxa"/>
          </w:tcPr>
          <w:p w14:paraId="5953923D" w14:textId="77777777" w:rsidR="005B3EC5" w:rsidRPr="00B43478" w:rsidRDefault="005B3EC5" w:rsidP="005B3EC5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2.1</w:t>
            </w:r>
          </w:p>
        </w:tc>
        <w:tc>
          <w:tcPr>
            <w:tcW w:w="13134" w:type="dxa"/>
            <w:gridSpan w:val="5"/>
          </w:tcPr>
          <w:p w14:paraId="761E19AE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 директоров осуществляет стратегическое управление обществом, определяет основные принципы и подходы к организации в обществе системы управления рисками и внутреннего контроля, контролирует деятельность исполнительных органов общества, а также реализует иные ключевые функции</w:t>
            </w:r>
          </w:p>
        </w:tc>
      </w:tr>
      <w:tr w:rsidR="005B3EC5" w:rsidRPr="00B43478" w14:paraId="5B3AEE00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03A7338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2.1.1</w:t>
            </w:r>
          </w:p>
        </w:tc>
        <w:tc>
          <w:tcPr>
            <w:tcW w:w="2129" w:type="dxa"/>
          </w:tcPr>
          <w:p w14:paraId="3D631345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Совет директоров </w:t>
            </w:r>
            <w:r w:rsidRPr="00B43478">
              <w:rPr>
                <w:noProof/>
                <w:sz w:val="22"/>
              </w:rPr>
              <w:lastRenderedPageBreak/>
              <w:t>отвечает за принятие решений, связанных с назначением и освобождением от занимаемых должностей исполнительных органов, в том числе в связи с ненадлежащим исполнением ими своих обязанностей. Совет директоров также осуществляет контроль за тем,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</w:t>
            </w:r>
          </w:p>
        </w:tc>
        <w:tc>
          <w:tcPr>
            <w:tcW w:w="3682" w:type="dxa"/>
          </w:tcPr>
          <w:p w14:paraId="1CE7156F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Совет директоров имеет </w:t>
            </w:r>
            <w:r w:rsidRPr="00B43478">
              <w:rPr>
                <w:noProof/>
                <w:sz w:val="22"/>
              </w:rPr>
              <w:lastRenderedPageBreak/>
              <w:t>закрепленные в уставе полномочия по назначению, освобождению от занимаемой должности и определению условий договоров в отношении членов исполнительных органов.</w:t>
            </w:r>
          </w:p>
          <w:p w14:paraId="682E1538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В отчетном периоде комитет по номинациям (назначениям, кадрам) </w:t>
            </w:r>
            <w:hyperlink w:anchor="P817">
              <w:r w:rsidRPr="00B43478">
                <w:rPr>
                  <w:noProof/>
                  <w:color w:val="0000FF"/>
                  <w:sz w:val="22"/>
                </w:rPr>
                <w:t>&lt;4&gt;</w:t>
              </w:r>
            </w:hyperlink>
            <w:r w:rsidRPr="00B43478">
              <w:rPr>
                <w:noProof/>
                <w:sz w:val="22"/>
              </w:rPr>
              <w:t xml:space="preserve"> рассмотрел вопрос о соответствии профессиональной квалификации, навыков и опыта членов исполнительных органов текущим и ожидаемым потребностям общества, продиктованным утвержденной стратегией общества.</w:t>
            </w:r>
          </w:p>
          <w:p w14:paraId="4AF0F3A3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 В отчетном периоде советом директоров рассмотрен отчет (отчеты) единоличного исполнительного органа и коллегиального исполнительного органа (при наличии)</w:t>
            </w:r>
          </w:p>
          <w:p w14:paraId="18BF9C71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 выполнении стратегии общества</w:t>
            </w:r>
          </w:p>
        </w:tc>
        <w:tc>
          <w:tcPr>
            <w:tcW w:w="3261" w:type="dxa"/>
          </w:tcPr>
          <w:p w14:paraId="275CD6E0" w14:textId="33967FF9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6A420B" w:rsidRPr="00B43478">
              <w:rPr>
                <w:noProof/>
                <w:sz w:val="22"/>
              </w:rPr>
              <w:t>Частично 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2FAC18CE" w14:textId="3D2F1D26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A995B22" w14:textId="77777777" w:rsidR="001600A4" w:rsidRPr="00B43478" w:rsidRDefault="001600A4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lastRenderedPageBreak/>
              <w:t>Критерий 1 — соблюдается.</w:t>
            </w:r>
          </w:p>
          <w:p w14:paraId="32A731DF" w14:textId="77777777" w:rsidR="0008395D" w:rsidRPr="00B43478" w:rsidRDefault="0008395D" w:rsidP="005B3EC5">
            <w:pPr>
              <w:pStyle w:val="ConsPlusTitlePage"/>
              <w:rPr>
                <w:noProof/>
              </w:rPr>
            </w:pPr>
          </w:p>
          <w:p w14:paraId="5E4CFFF9" w14:textId="7BC20139" w:rsidR="005B0234" w:rsidRPr="00B43478" w:rsidRDefault="001600A4" w:rsidP="00E12814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Критерий 2 — </w:t>
            </w:r>
            <w:r w:rsidR="00EB3BDD" w:rsidRPr="00B43478">
              <w:rPr>
                <w:noProof/>
              </w:rPr>
              <w:t xml:space="preserve">Комитет по номинациям </w:t>
            </w:r>
            <w:r w:rsidR="00E12814" w:rsidRPr="00B43478">
              <w:rPr>
                <w:noProof/>
              </w:rPr>
              <w:t xml:space="preserve">и вознаграждениям был создан 14.02.2025 г., но еще не рассматривал вопрос о соответствии профессиональной квалификации, навыков и опыта членов исполнительных органов текущим и ожидаемым потребностям общества, продиктованным утвержденной. </w:t>
            </w:r>
          </w:p>
          <w:p w14:paraId="1836DB88" w14:textId="77777777" w:rsidR="0008395D" w:rsidRPr="00B43478" w:rsidRDefault="0008395D" w:rsidP="005B3EC5">
            <w:pPr>
              <w:pStyle w:val="ConsPlusTitlePage"/>
              <w:rPr>
                <w:noProof/>
              </w:rPr>
            </w:pPr>
          </w:p>
          <w:p w14:paraId="784070F9" w14:textId="5330F514" w:rsidR="001600A4" w:rsidRPr="00B43478" w:rsidRDefault="001600A4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3 — соблюдается.</w:t>
            </w:r>
          </w:p>
        </w:tc>
      </w:tr>
      <w:tr w:rsidR="005B3EC5" w:rsidRPr="00B43478" w14:paraId="3D0639B6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7EC9656A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2.1.2</w:t>
            </w:r>
          </w:p>
        </w:tc>
        <w:tc>
          <w:tcPr>
            <w:tcW w:w="2129" w:type="dxa"/>
          </w:tcPr>
          <w:p w14:paraId="0F449789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Совет директоров устанавливает основные </w:t>
            </w:r>
            <w:r w:rsidRPr="00B43478">
              <w:rPr>
                <w:noProof/>
                <w:sz w:val="22"/>
              </w:rPr>
              <w:lastRenderedPageBreak/>
              <w:t>ориентиры деятельности общества на долгосрочную перспективу, оценивает и утверждает ключевые показатели деятельности и основные бизнес-цели общества, оценивает и одобряет стратегию и бизнес-планы по основным видам деятельности общества</w:t>
            </w:r>
          </w:p>
        </w:tc>
        <w:tc>
          <w:tcPr>
            <w:tcW w:w="3682" w:type="dxa"/>
          </w:tcPr>
          <w:p w14:paraId="55761858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В течение отчетного периода на заседаниях совета директоров были рассмотрены вопросы, </w:t>
            </w:r>
            <w:r w:rsidRPr="00B43478">
              <w:rPr>
                <w:noProof/>
                <w:sz w:val="22"/>
              </w:rPr>
              <w:lastRenderedPageBreak/>
              <w:t>связанные с ходом исполнения и актуализации стратегии, утверждением финансово-хозяйственного плана (бюджета) общества, а также рассмотрением критериев и показателей (в том числе промежуточных) реализации стратегии и бизнес-планов общества</w:t>
            </w:r>
          </w:p>
        </w:tc>
        <w:tc>
          <w:tcPr>
            <w:tcW w:w="3261" w:type="dxa"/>
          </w:tcPr>
          <w:p w14:paraId="2E90BCF0" w14:textId="09B77353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6922A882" w14:textId="7A6B9832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71A75F77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087C18AA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32E0E119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2.1.3</w:t>
            </w:r>
          </w:p>
        </w:tc>
        <w:tc>
          <w:tcPr>
            <w:tcW w:w="2129" w:type="dxa"/>
          </w:tcPr>
          <w:p w14:paraId="782837B9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 директоров определяет принципы и подходы к организации системы управления рисками и внутреннего контроля в обществе</w:t>
            </w:r>
          </w:p>
        </w:tc>
        <w:tc>
          <w:tcPr>
            <w:tcW w:w="3682" w:type="dxa"/>
          </w:tcPr>
          <w:p w14:paraId="39EEA486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общества, определяющих политику в области управления рисками и внутреннего контроля.</w:t>
            </w:r>
          </w:p>
          <w:p w14:paraId="132A8D50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В отчетном периоде совет директоров утвердил (пересмотрел) приемлемую величину рисков (риск-аппетит) общества либо комитет по аудиту </w:t>
            </w:r>
            <w:r w:rsidRPr="00B43478">
              <w:rPr>
                <w:noProof/>
                <w:sz w:val="22"/>
              </w:rPr>
              <w:lastRenderedPageBreak/>
              <w:t>и (или) комитет по рискам (при наличии) рассмотрел целесообразность вынесения на рассмотрение совета директоров вопроса о пересмотре риск-аппетита общества</w:t>
            </w:r>
          </w:p>
        </w:tc>
        <w:tc>
          <w:tcPr>
            <w:tcW w:w="3261" w:type="dxa"/>
          </w:tcPr>
          <w:p w14:paraId="4667C88E" w14:textId="5DCFFB56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D20414" w:rsidRPr="00B43478">
              <w:rPr>
                <w:noProof/>
                <w:sz w:val="22"/>
              </w:rPr>
              <w:t>Ч</w:t>
            </w:r>
            <w:r w:rsidRPr="00B43478">
              <w:rPr>
                <w:noProof/>
                <w:sz w:val="22"/>
              </w:rPr>
              <w:t>астично соблюдается</w:t>
            </w:r>
          </w:p>
          <w:p w14:paraId="1685CD66" w14:textId="55BBEA34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</w:p>
        </w:tc>
        <w:tc>
          <w:tcPr>
            <w:tcW w:w="4056" w:type="dxa"/>
          </w:tcPr>
          <w:p w14:paraId="01BA01D6" w14:textId="77777777" w:rsidR="001600A4" w:rsidRPr="00B43478" w:rsidRDefault="001600A4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1 — соблюдается.</w:t>
            </w:r>
          </w:p>
          <w:p w14:paraId="484A96FF" w14:textId="77777777" w:rsidR="0008395D" w:rsidRPr="00B43478" w:rsidRDefault="0008395D" w:rsidP="005B3EC5">
            <w:pPr>
              <w:pStyle w:val="ConsPlusTitlePage"/>
              <w:rPr>
                <w:noProof/>
              </w:rPr>
            </w:pPr>
          </w:p>
          <w:p w14:paraId="16F3E1A3" w14:textId="77777777" w:rsidR="005B0234" w:rsidRPr="00B43478" w:rsidRDefault="001600A4" w:rsidP="0008395D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2 — р</w:t>
            </w:r>
            <w:r w:rsidR="00EB3BDD" w:rsidRPr="00B43478">
              <w:rPr>
                <w:noProof/>
              </w:rPr>
              <w:t>иск-аппетит не утверждался</w:t>
            </w:r>
            <w:r w:rsidR="00E12814" w:rsidRPr="00B43478">
              <w:rPr>
                <w:noProof/>
              </w:rPr>
              <w:t xml:space="preserve"> как документ</w:t>
            </w:r>
            <w:r w:rsidR="00EB3BDD" w:rsidRPr="00B43478">
              <w:rPr>
                <w:noProof/>
              </w:rPr>
              <w:t>.</w:t>
            </w:r>
            <w:r w:rsidR="00E12814" w:rsidRPr="00B43478">
              <w:rPr>
                <w:noProof/>
              </w:rPr>
              <w:t xml:space="preserve">  Работа в этом направлении ведется</w:t>
            </w:r>
            <w:r w:rsidR="005B0234" w:rsidRPr="00B43478">
              <w:rPr>
                <w:noProof/>
              </w:rPr>
              <w:t xml:space="preserve"> Комитетом по аудиту и рискам при содействии Службы внутреннего аудита. </w:t>
            </w:r>
          </w:p>
          <w:p w14:paraId="78FE6EF3" w14:textId="77777777" w:rsidR="00E12814" w:rsidRPr="00B43478" w:rsidRDefault="00E12814" w:rsidP="0008395D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На данный момент разработана карта рисков компании. </w:t>
            </w:r>
          </w:p>
          <w:p w14:paraId="2625856B" w14:textId="1FC42B27" w:rsidR="00E12814" w:rsidRPr="00B43478" w:rsidRDefault="00E12814" w:rsidP="0008395D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Окончательный документ планируется к принятию в 202</w:t>
            </w:r>
            <w:r w:rsidR="00391F09">
              <w:rPr>
                <w:noProof/>
              </w:rPr>
              <w:t>6</w:t>
            </w:r>
            <w:r w:rsidRPr="00B43478">
              <w:rPr>
                <w:noProof/>
              </w:rPr>
              <w:t xml:space="preserve"> г.</w:t>
            </w:r>
          </w:p>
        </w:tc>
      </w:tr>
      <w:tr w:rsidR="005B3EC5" w:rsidRPr="00B43478" w14:paraId="07D64CEC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1BCAED7A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2.1.4</w:t>
            </w:r>
          </w:p>
        </w:tc>
        <w:tc>
          <w:tcPr>
            <w:tcW w:w="2129" w:type="dxa"/>
          </w:tcPr>
          <w:p w14:paraId="5305323E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 директоров определяет политику общества по вознаграждению и (или) возмещению расходов (компенсаций) членам совета директоров, исполнительным органам общества и иным ключевым руководящим работникам общества</w:t>
            </w:r>
          </w:p>
        </w:tc>
        <w:tc>
          <w:tcPr>
            <w:tcW w:w="3682" w:type="dxa"/>
          </w:tcPr>
          <w:p w14:paraId="096554F6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обществе разработана, утверждена советом директоров и внедрена политика (политики) по вознаграждению и возмещению расходов (компенсаций) членов совета директоров, исполнительных органов общества и иных ключевых руководящих работников общества.</w:t>
            </w:r>
          </w:p>
          <w:p w14:paraId="0F790C14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течение отчетного периода советом директоров были рассмотрены вопросы, связанные с указанной политикой (политиками)</w:t>
            </w:r>
          </w:p>
        </w:tc>
        <w:tc>
          <w:tcPr>
            <w:tcW w:w="3261" w:type="dxa"/>
          </w:tcPr>
          <w:p w14:paraId="07FABC19" w14:textId="4F3FD41D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5B0234" w:rsidRPr="00B43478">
              <w:rPr>
                <w:noProof/>
                <w:sz w:val="22"/>
              </w:rPr>
              <w:t xml:space="preserve">Частично </w:t>
            </w:r>
            <w:r w:rsidRPr="00B43478">
              <w:rPr>
                <w:noProof/>
                <w:sz w:val="22"/>
              </w:rPr>
              <w:t>соблюдается</w:t>
            </w:r>
          </w:p>
        </w:tc>
        <w:tc>
          <w:tcPr>
            <w:tcW w:w="4056" w:type="dxa"/>
          </w:tcPr>
          <w:p w14:paraId="2E0F595B" w14:textId="221C317C" w:rsidR="001600A4" w:rsidRPr="00B43478" w:rsidRDefault="001600A4" w:rsidP="00D20414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1 — не соблюдается.</w:t>
            </w:r>
            <w:r w:rsidR="00E12814" w:rsidRPr="00B43478">
              <w:rPr>
                <w:noProof/>
              </w:rPr>
              <w:t xml:space="preserve"> Политика по вознаграждению и возмещению расходов (компенсаций) членов совета директоров, исполнительных органов общества и иных ключевых руководящих работников общества разрабатывается Комитетом по вознаграждениям и номинациям</w:t>
            </w:r>
            <w:r w:rsidR="00391F09">
              <w:rPr>
                <w:noProof/>
              </w:rPr>
              <w:t xml:space="preserve">. Утверждение документа планируется на Годовом Общем собрании акционеров 2026 г. </w:t>
            </w:r>
          </w:p>
          <w:p w14:paraId="0940AB60" w14:textId="77777777" w:rsidR="0008395D" w:rsidRPr="00B43478" w:rsidRDefault="0008395D" w:rsidP="00D20414">
            <w:pPr>
              <w:pStyle w:val="ConsPlusTitlePage"/>
              <w:rPr>
                <w:noProof/>
              </w:rPr>
            </w:pPr>
          </w:p>
          <w:p w14:paraId="390ECCDF" w14:textId="03FA7347" w:rsidR="005B0234" w:rsidRPr="00B43478" w:rsidRDefault="001600A4" w:rsidP="00D20414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Критерий 2 — </w:t>
            </w:r>
            <w:r w:rsidR="00391F09">
              <w:rPr>
                <w:noProof/>
              </w:rPr>
              <w:t>соблюдается. Совет директоров рассмотрел и направил на утверждение годовому ОСА указанную политику.</w:t>
            </w:r>
          </w:p>
        </w:tc>
      </w:tr>
      <w:tr w:rsidR="005B3EC5" w:rsidRPr="00B43478" w14:paraId="633B10F5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351BF45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2.1.5</w:t>
            </w:r>
          </w:p>
        </w:tc>
        <w:tc>
          <w:tcPr>
            <w:tcW w:w="2129" w:type="dxa"/>
          </w:tcPr>
          <w:p w14:paraId="3223831F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Совет директоров играет ключевую роль в предупреждении, выявлении и урегулировании внутренних конфликтов между органами общества, </w:t>
            </w:r>
            <w:r w:rsidRPr="00B43478">
              <w:rPr>
                <w:noProof/>
                <w:sz w:val="22"/>
              </w:rPr>
              <w:lastRenderedPageBreak/>
              <w:t>акционерами общества и работниками общества</w:t>
            </w:r>
          </w:p>
        </w:tc>
        <w:tc>
          <w:tcPr>
            <w:tcW w:w="3682" w:type="dxa"/>
          </w:tcPr>
          <w:p w14:paraId="176A19ED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Совет директоров играет ключевую роль в предупреждении, выявлении и урегулировании внутренних конфликтов.</w:t>
            </w:r>
          </w:p>
          <w:p w14:paraId="5C714E85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Общество создало систему идентификации сделок, связанных с конфликтом интересов, и систему мер, направленных на разрешение таких конфликтов</w:t>
            </w:r>
          </w:p>
        </w:tc>
        <w:tc>
          <w:tcPr>
            <w:tcW w:w="3261" w:type="dxa"/>
          </w:tcPr>
          <w:p w14:paraId="01DE31B7" w14:textId="61353E6C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D20414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7F1FB7BE" w14:textId="60904FFF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7ED8EE4E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</w:tr>
      <w:tr w:rsidR="005B3EC5" w:rsidRPr="00B43478" w14:paraId="54AEBE94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C067320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2.1.6</w:t>
            </w:r>
          </w:p>
        </w:tc>
        <w:tc>
          <w:tcPr>
            <w:tcW w:w="2129" w:type="dxa"/>
          </w:tcPr>
          <w:p w14:paraId="4E7B7096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 директоров играет ключевую роль в обеспечении прозрачности общества, своевременности и полноты раскрытия обществом информации, необременительного доступа акционеров к документам общества</w:t>
            </w:r>
          </w:p>
        </w:tc>
        <w:tc>
          <w:tcPr>
            <w:tcW w:w="3682" w:type="dxa"/>
          </w:tcPr>
          <w:p w14:paraId="709AFBF0" w14:textId="77777777" w:rsidR="005B3EC5" w:rsidRPr="00B43478" w:rsidRDefault="005B3EC5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Во внутренних документах общества определены лица, ответственные за реализацию информационной политики</w:t>
            </w:r>
          </w:p>
        </w:tc>
        <w:tc>
          <w:tcPr>
            <w:tcW w:w="3261" w:type="dxa"/>
          </w:tcPr>
          <w:p w14:paraId="575A6102" w14:textId="52A8B031" w:rsidR="005B3EC5" w:rsidRPr="00B43478" w:rsidRDefault="00D20414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Ч</w:t>
            </w:r>
            <w:r w:rsidR="005B3EC5" w:rsidRPr="00B43478">
              <w:rPr>
                <w:noProof/>
                <w:sz w:val="22"/>
              </w:rPr>
              <w:t>астично соблюдается</w:t>
            </w:r>
          </w:p>
          <w:p w14:paraId="4148624B" w14:textId="2156A23E" w:rsidR="005B3EC5" w:rsidRPr="00B43478" w:rsidRDefault="005B3EC5" w:rsidP="005B3EC5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3F31D5C7" w14:textId="77777777" w:rsidR="005B3EC5" w:rsidRDefault="007D68AB" w:rsidP="005B3EC5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1 не соблюдается</w:t>
            </w:r>
            <w:r w:rsidR="00D20414" w:rsidRPr="00B43478">
              <w:rPr>
                <w:noProof/>
              </w:rPr>
              <w:t>.</w:t>
            </w:r>
            <w:r w:rsidR="005B0234" w:rsidRPr="00B43478">
              <w:rPr>
                <w:noProof/>
              </w:rPr>
              <w:t xml:space="preserve"> При этом Общество неукоснительно соблюда</w:t>
            </w:r>
            <w:r w:rsidR="00D20414" w:rsidRPr="00B43478">
              <w:rPr>
                <w:noProof/>
              </w:rPr>
              <w:t>ет</w:t>
            </w:r>
            <w:r w:rsidR="005B0234" w:rsidRPr="00B43478">
              <w:rPr>
                <w:noProof/>
              </w:rPr>
              <w:t xml:space="preserve"> требования обеспечени</w:t>
            </w:r>
            <w:r w:rsidR="00D20414" w:rsidRPr="00B43478">
              <w:rPr>
                <w:noProof/>
              </w:rPr>
              <w:t>я</w:t>
            </w:r>
            <w:r w:rsidR="005B0234" w:rsidRPr="00B43478">
              <w:rPr>
                <w:noProof/>
              </w:rPr>
              <w:t xml:space="preserve"> прозрачности, своевременно</w:t>
            </w:r>
            <w:r w:rsidR="00D20414" w:rsidRPr="00B43478">
              <w:rPr>
                <w:noProof/>
              </w:rPr>
              <w:t xml:space="preserve">го </w:t>
            </w:r>
            <w:r w:rsidR="005B0234" w:rsidRPr="00B43478">
              <w:rPr>
                <w:noProof/>
              </w:rPr>
              <w:t>и полно</w:t>
            </w:r>
            <w:r w:rsidR="00D20414" w:rsidRPr="00B43478">
              <w:rPr>
                <w:noProof/>
              </w:rPr>
              <w:t>го</w:t>
            </w:r>
            <w:r w:rsidR="005B0234" w:rsidRPr="00B43478">
              <w:rPr>
                <w:noProof/>
              </w:rPr>
              <w:t xml:space="preserve"> раскрытию информации, необременительного доступа акционеров к документам</w:t>
            </w:r>
            <w:r w:rsidR="00D20414" w:rsidRPr="00B43478">
              <w:rPr>
                <w:noProof/>
              </w:rPr>
              <w:t>.</w:t>
            </w:r>
          </w:p>
          <w:p w14:paraId="10EFA58D" w14:textId="0CE1FA64" w:rsidR="00391F09" w:rsidRPr="00B43478" w:rsidRDefault="00391F09" w:rsidP="005B3EC5">
            <w:pPr>
              <w:pStyle w:val="ConsPlusTitlePage"/>
              <w:rPr>
                <w:noProof/>
              </w:rPr>
            </w:pPr>
            <w:r>
              <w:rPr>
                <w:noProof/>
              </w:rPr>
              <w:t>Политика планируется к утверждению до конца 3 кв. 2026 г.</w:t>
            </w:r>
          </w:p>
        </w:tc>
      </w:tr>
      <w:tr w:rsidR="00BC4FC9" w:rsidRPr="00B43478" w14:paraId="0B26B294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ED221F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2.1.7</w:t>
            </w:r>
          </w:p>
        </w:tc>
        <w:tc>
          <w:tcPr>
            <w:tcW w:w="2129" w:type="dxa"/>
          </w:tcPr>
          <w:p w14:paraId="6E6EA1C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</w:t>
            </w:r>
          </w:p>
        </w:tc>
        <w:tc>
          <w:tcPr>
            <w:tcW w:w="3682" w:type="dxa"/>
          </w:tcPr>
          <w:p w14:paraId="25422CD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течение отчетного периода совет директоров рассмотрел результаты самооценки и (или) внешней оценки практики корпоративного управления в обществе</w:t>
            </w:r>
          </w:p>
        </w:tc>
        <w:tc>
          <w:tcPr>
            <w:tcW w:w="3261" w:type="dxa"/>
          </w:tcPr>
          <w:p w14:paraId="76BECEDA" w14:textId="05E93332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05798D" w:rsidRPr="00B43478">
              <w:rPr>
                <w:noProof/>
                <w:sz w:val="22"/>
              </w:rPr>
              <w:t>Соблюдается</w:t>
            </w:r>
          </w:p>
          <w:p w14:paraId="0D17E1F2" w14:textId="6A64DD72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6843C698" w14:textId="5E5DBE8F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665B3F01" w14:textId="77777777" w:rsidTr="00F23757">
        <w:tc>
          <w:tcPr>
            <w:tcW w:w="988" w:type="dxa"/>
          </w:tcPr>
          <w:p w14:paraId="669D86D2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2.2</w:t>
            </w:r>
          </w:p>
        </w:tc>
        <w:tc>
          <w:tcPr>
            <w:tcW w:w="13134" w:type="dxa"/>
            <w:gridSpan w:val="5"/>
          </w:tcPr>
          <w:p w14:paraId="444A02D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 директоров подотчетен акционерам общества</w:t>
            </w:r>
          </w:p>
        </w:tc>
      </w:tr>
      <w:tr w:rsidR="00BC4FC9" w:rsidRPr="00B43478" w14:paraId="4AED2F98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558CE7D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2.2.1</w:t>
            </w:r>
          </w:p>
        </w:tc>
        <w:tc>
          <w:tcPr>
            <w:tcW w:w="2129" w:type="dxa"/>
          </w:tcPr>
          <w:p w14:paraId="19A74B8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Информация о работе совета директоров раскрывается и предоставляется акционерам</w:t>
            </w:r>
          </w:p>
        </w:tc>
        <w:tc>
          <w:tcPr>
            <w:tcW w:w="3682" w:type="dxa"/>
          </w:tcPr>
          <w:p w14:paraId="4209F9E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директоров.</w:t>
            </w:r>
          </w:p>
          <w:p w14:paraId="13C5B83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Годовой отчет содержит информацию об основных результатах оценки (самооценки) качества работы совета директоров, проведенной в отчетном периоде</w:t>
            </w:r>
          </w:p>
        </w:tc>
        <w:tc>
          <w:tcPr>
            <w:tcW w:w="3261" w:type="dxa"/>
          </w:tcPr>
          <w:p w14:paraId="2337E108" w14:textId="219A9C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05798D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483A01E6" w14:textId="579DD0C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7467BDE7" w14:textId="49FAB6D2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26E3438A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0847AA9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2.2.2</w:t>
            </w:r>
          </w:p>
        </w:tc>
        <w:tc>
          <w:tcPr>
            <w:tcW w:w="2129" w:type="dxa"/>
          </w:tcPr>
          <w:p w14:paraId="4069456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Председатель совета директоров доступен для общения с акционерами общества</w:t>
            </w:r>
          </w:p>
        </w:tc>
        <w:tc>
          <w:tcPr>
            <w:tcW w:w="3682" w:type="dxa"/>
          </w:tcPr>
          <w:p w14:paraId="2198E16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обществе существует прозрачная процедура, обеспечивающая акционерам возможность направления председателю совета директоров (и, если применимо, старшему независимому директору) обращений и получения обратной связи по ним</w:t>
            </w:r>
          </w:p>
        </w:tc>
        <w:tc>
          <w:tcPr>
            <w:tcW w:w="3261" w:type="dxa"/>
          </w:tcPr>
          <w:p w14:paraId="010CFE59" w14:textId="12C810B0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3ED5BCAE" w14:textId="32E1534E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28B445B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1EB94AC0" w14:textId="77777777" w:rsidTr="00F23757">
        <w:tc>
          <w:tcPr>
            <w:tcW w:w="988" w:type="dxa"/>
          </w:tcPr>
          <w:p w14:paraId="77A2D89A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2.3</w:t>
            </w:r>
          </w:p>
        </w:tc>
        <w:tc>
          <w:tcPr>
            <w:tcW w:w="13134" w:type="dxa"/>
            <w:gridSpan w:val="5"/>
          </w:tcPr>
          <w:p w14:paraId="3D5C731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 директоров является эффективным и профессиональным органом управления общества, способным выносить объективные независимые суждения и принимать решения, отвечающие интересам общества и его акционеров</w:t>
            </w:r>
          </w:p>
        </w:tc>
      </w:tr>
      <w:tr w:rsidR="00BC4FC9" w:rsidRPr="00B43478" w14:paraId="028BC273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5755D1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2.3.1</w:t>
            </w:r>
          </w:p>
        </w:tc>
        <w:tc>
          <w:tcPr>
            <w:tcW w:w="2129" w:type="dxa"/>
          </w:tcPr>
          <w:p w14:paraId="42816E8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Только лица, имеющие безупречную деловую и личную репутацию и обладающие знаниями, навыками и </w:t>
            </w:r>
            <w:r w:rsidRPr="00B43478">
              <w:rPr>
                <w:noProof/>
                <w:sz w:val="22"/>
              </w:rPr>
              <w:lastRenderedPageBreak/>
              <w:t>опытом, необходимыми для принятия решений, относящихся к компетенции совета директоров, и требующимися для эффективного осуществления его функций, избираются членами совета директоров</w:t>
            </w:r>
          </w:p>
        </w:tc>
        <w:tc>
          <w:tcPr>
            <w:tcW w:w="3682" w:type="dxa"/>
          </w:tcPr>
          <w:p w14:paraId="7A7956A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В отчетном периоде советом директоров (или его комитетом по номинациям) была проведена оценка кандидатов в совет директоров с точки зрения наличия у них необходимого опыта, знаний, деловой репутации, отсутствия конфликта </w:t>
            </w:r>
            <w:r w:rsidRPr="00B43478">
              <w:rPr>
                <w:noProof/>
                <w:sz w:val="22"/>
              </w:rPr>
              <w:lastRenderedPageBreak/>
              <w:t>интересов и так далее</w:t>
            </w:r>
          </w:p>
        </w:tc>
        <w:tc>
          <w:tcPr>
            <w:tcW w:w="3261" w:type="dxa"/>
          </w:tcPr>
          <w:p w14:paraId="1BFF28CE" w14:textId="2034E656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276B6A3C" w14:textId="515D4083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ED73EA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1F499266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6AF5C3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2.3.2</w:t>
            </w:r>
          </w:p>
        </w:tc>
        <w:tc>
          <w:tcPr>
            <w:tcW w:w="2129" w:type="dxa"/>
          </w:tcPr>
          <w:p w14:paraId="50718AC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Члены совета директоров общества избираются посредством прозрачной процедуры, позволяющей акционерам получить информацию о кандидатах, достаточную для формирования представления об их личных и профессиональных качествах</w:t>
            </w:r>
          </w:p>
        </w:tc>
        <w:tc>
          <w:tcPr>
            <w:tcW w:w="3682" w:type="dxa"/>
          </w:tcPr>
          <w:p w14:paraId="2EE64BF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1. Во всех случаях проведения общего собрания акционеров в отчетном периоде, повестка дня которого включала вопросы об избрании совета директоров, общество представило акционерам биографические данные всех кандидатов в члены совета директоров, результаты оценки соответствия профессиональной квалификации, опыта и навыков кандидатов текущим и ожидаемым потребностям общества, проведенной советом директоров (или его комитетом по номинациям), а также информацию о соответствии кандидата критериям независимости согласно </w:t>
            </w:r>
            <w:hyperlink r:id="rId7">
              <w:r w:rsidRPr="00B43478">
                <w:rPr>
                  <w:noProof/>
                  <w:color w:val="0000FF"/>
                  <w:sz w:val="22"/>
                </w:rPr>
                <w:t>рекомендациям 102</w:t>
              </w:r>
            </w:hyperlink>
            <w:r w:rsidRPr="00B43478">
              <w:rPr>
                <w:noProof/>
                <w:sz w:val="22"/>
              </w:rPr>
              <w:t xml:space="preserve"> - </w:t>
            </w:r>
            <w:hyperlink r:id="rId8">
              <w:r w:rsidRPr="00B43478">
                <w:rPr>
                  <w:noProof/>
                  <w:color w:val="0000FF"/>
                  <w:sz w:val="22"/>
                </w:rPr>
                <w:t>107</w:t>
              </w:r>
            </w:hyperlink>
            <w:r w:rsidRPr="00B43478">
              <w:rPr>
                <w:noProof/>
                <w:sz w:val="22"/>
              </w:rPr>
              <w:t xml:space="preserve"> Кодекса и информацию о наличии письменного согласия кандидатов на избрание в состав совета директоров</w:t>
            </w:r>
          </w:p>
        </w:tc>
        <w:tc>
          <w:tcPr>
            <w:tcW w:w="3261" w:type="dxa"/>
          </w:tcPr>
          <w:p w14:paraId="53FC06E2" w14:textId="28754623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693CD6B5" w14:textId="41FF6401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E05CAF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3E14C7C4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4820CE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2.3.3</w:t>
            </w:r>
          </w:p>
        </w:tc>
        <w:tc>
          <w:tcPr>
            <w:tcW w:w="2129" w:type="dxa"/>
          </w:tcPr>
          <w:p w14:paraId="6C35B61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Состав совета директоров сбалансирован, в том числе по квалификации его членов, их опыту, знаниям и деловым качествам, и пользуется доверием акционеров</w:t>
            </w:r>
          </w:p>
        </w:tc>
        <w:tc>
          <w:tcPr>
            <w:tcW w:w="3682" w:type="dxa"/>
          </w:tcPr>
          <w:p w14:paraId="63973E5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отчетном периоде совет директоров проанализировал собственные потребности в области профессиональной квалификации, опыта и навыков и определил компетенции, необходимые совету директоров в краткосрочной и долгосрочной перспективе</w:t>
            </w:r>
          </w:p>
        </w:tc>
        <w:tc>
          <w:tcPr>
            <w:tcW w:w="3261" w:type="dxa"/>
          </w:tcPr>
          <w:p w14:paraId="3C403DA4" w14:textId="36107ED6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4578EBBD" w14:textId="57CB04A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4AF8991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5538E418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3E40729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2.3.4</w:t>
            </w:r>
          </w:p>
        </w:tc>
        <w:tc>
          <w:tcPr>
            <w:tcW w:w="2129" w:type="dxa"/>
          </w:tcPr>
          <w:p w14:paraId="4978A9C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Количественный состав совета директоров общества дает возможность организовать деятельность совета директоров наиболее эффективным образом, включая возможность формирования комитетов совета директоров, а также </w:t>
            </w:r>
            <w:r w:rsidRPr="00B43478">
              <w:rPr>
                <w:noProof/>
                <w:sz w:val="22"/>
              </w:rPr>
              <w:lastRenderedPageBreak/>
              <w:t>обеспечивает существенным миноритарным акционерам общества возможность избрания в состав совета директоров кандидата, за которого они голосуют</w:t>
            </w:r>
          </w:p>
        </w:tc>
        <w:tc>
          <w:tcPr>
            <w:tcW w:w="3682" w:type="dxa"/>
          </w:tcPr>
          <w:p w14:paraId="3516F7F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</w:t>
            </w:r>
          </w:p>
        </w:tc>
        <w:tc>
          <w:tcPr>
            <w:tcW w:w="3261" w:type="dxa"/>
          </w:tcPr>
          <w:p w14:paraId="4D346892" w14:textId="31DEB494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057561FE" w14:textId="6742A571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033CF96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424F3196" w14:textId="77777777" w:rsidTr="00F23757">
        <w:tc>
          <w:tcPr>
            <w:tcW w:w="988" w:type="dxa"/>
          </w:tcPr>
          <w:p w14:paraId="02935A58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2.4</w:t>
            </w:r>
          </w:p>
        </w:tc>
        <w:tc>
          <w:tcPr>
            <w:tcW w:w="13134" w:type="dxa"/>
            <w:gridSpan w:val="5"/>
          </w:tcPr>
          <w:p w14:paraId="69FDA27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В состав совета директоров входит достаточное количество независимых директоров</w:t>
            </w:r>
          </w:p>
        </w:tc>
      </w:tr>
      <w:tr w:rsidR="00BC4FC9" w:rsidRPr="00B43478" w14:paraId="1B939FC1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732E1D5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2.4.1</w:t>
            </w:r>
          </w:p>
        </w:tc>
        <w:tc>
          <w:tcPr>
            <w:tcW w:w="2129" w:type="dxa"/>
          </w:tcPr>
          <w:p w14:paraId="4B29326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Независимым директором признается лицо, которое обладает достаточными профессионализмом, опытом и самостоятельностью для формирования собственной позиции, способно выносить объективные и добросовестные суждения, независимые от влияния исполнительных органов общества, </w:t>
            </w:r>
            <w:r w:rsidRPr="00B43478">
              <w:rPr>
                <w:noProof/>
                <w:sz w:val="22"/>
              </w:rPr>
              <w:lastRenderedPageBreak/>
              <w:t>отдельных групп акционеров или иных заинтересованных сторон.</w:t>
            </w:r>
          </w:p>
          <w:p w14:paraId="067F8D7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При этом следует учитывать, что в обычных условиях не может считаться независимым кандидат (избранный член совета директоров), который связан с обществом, его существенным акционером, существенным контрагентом или конкурентом общества или связан с государством</w:t>
            </w:r>
          </w:p>
        </w:tc>
        <w:tc>
          <w:tcPr>
            <w:tcW w:w="3682" w:type="dxa"/>
          </w:tcPr>
          <w:p w14:paraId="66638F6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В течение отчетного периода все независимые члены совета директоров отвечали всем критериям независимости, указанным в </w:t>
            </w:r>
            <w:hyperlink r:id="rId9">
              <w:r w:rsidRPr="00B43478">
                <w:rPr>
                  <w:noProof/>
                  <w:color w:val="0000FF"/>
                  <w:sz w:val="22"/>
                </w:rPr>
                <w:t>рекомендациях 102</w:t>
              </w:r>
            </w:hyperlink>
            <w:r w:rsidRPr="00B43478">
              <w:rPr>
                <w:noProof/>
                <w:sz w:val="22"/>
              </w:rPr>
              <w:t xml:space="preserve"> - </w:t>
            </w:r>
            <w:hyperlink r:id="rId10">
              <w:r w:rsidRPr="00B43478">
                <w:rPr>
                  <w:noProof/>
                  <w:color w:val="0000FF"/>
                  <w:sz w:val="22"/>
                </w:rPr>
                <w:t>107</w:t>
              </w:r>
            </w:hyperlink>
            <w:r w:rsidRPr="00B43478">
              <w:rPr>
                <w:noProof/>
                <w:sz w:val="22"/>
              </w:rPr>
              <w:t xml:space="preserve"> Кодекса, или были признаны независимыми по решению совета директоров</w:t>
            </w:r>
          </w:p>
        </w:tc>
        <w:tc>
          <w:tcPr>
            <w:tcW w:w="3261" w:type="dxa"/>
          </w:tcPr>
          <w:p w14:paraId="14808B6E" w14:textId="47C26DA1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7EE768BA" w14:textId="47F9B645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0EA99A5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37B6C92D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09646AE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2.4.2</w:t>
            </w:r>
          </w:p>
        </w:tc>
        <w:tc>
          <w:tcPr>
            <w:tcW w:w="2129" w:type="dxa"/>
          </w:tcPr>
          <w:p w14:paraId="6C661E2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Проводится оценка соответствия кандидатов в члены совета директоров критериям независимости, а также </w:t>
            </w:r>
            <w:r w:rsidRPr="00B43478">
              <w:rPr>
                <w:noProof/>
                <w:sz w:val="22"/>
              </w:rPr>
              <w:lastRenderedPageBreak/>
              <w:t>осуществляется регулярный анализ соответствия независимых членов совета директоров критериям независимости. При проведении такой оценки содержание преобладает над формой</w:t>
            </w:r>
          </w:p>
        </w:tc>
        <w:tc>
          <w:tcPr>
            <w:tcW w:w="3682" w:type="dxa"/>
          </w:tcPr>
          <w:p w14:paraId="24A05A4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 отчетном периоде совет директоров (или комитет по номинациям совета директоров) составил мнение о независимости каждого кандидата в совет директоров и представил акционерам соответствующее заключение.</w:t>
            </w:r>
          </w:p>
          <w:p w14:paraId="36B4E70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2. За отчетный период совет директоров (или комитет по номинациям совета директоров) по крайней мере один раз рассмотрел вопрос о независимости действующих членов совета директоров (после их избрания).</w:t>
            </w:r>
          </w:p>
          <w:p w14:paraId="5510EEE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 В обществе разработаны процедуры, определяющие необходимые действия члена совета директоров в том случае, если он перестает быть независимым, включая обязательства по своевременному информированию об этом совета директоров</w:t>
            </w:r>
          </w:p>
        </w:tc>
        <w:tc>
          <w:tcPr>
            <w:tcW w:w="3261" w:type="dxa"/>
          </w:tcPr>
          <w:p w14:paraId="05AB216B" w14:textId="08F4877E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1FE4D742" w14:textId="0AF390ED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2922D0F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735CDDF6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7A50A77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2.4.3</w:t>
            </w:r>
          </w:p>
        </w:tc>
        <w:tc>
          <w:tcPr>
            <w:tcW w:w="2129" w:type="dxa"/>
          </w:tcPr>
          <w:p w14:paraId="0334DA6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Независимые директора составляют не менее одной трети избранного состава совета директоров</w:t>
            </w:r>
          </w:p>
        </w:tc>
        <w:tc>
          <w:tcPr>
            <w:tcW w:w="3682" w:type="dxa"/>
          </w:tcPr>
          <w:p w14:paraId="1DAB12A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Независимые директора составляют не менее одной трети состава совета директоров</w:t>
            </w:r>
          </w:p>
        </w:tc>
        <w:tc>
          <w:tcPr>
            <w:tcW w:w="3261" w:type="dxa"/>
          </w:tcPr>
          <w:p w14:paraId="23BCB555" w14:textId="6662F64F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05798D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19855120" w14:textId="4DE276E2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2A860AE6" w14:textId="7D9029A9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0A3154C5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CBC205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2.4.4</w:t>
            </w:r>
          </w:p>
        </w:tc>
        <w:tc>
          <w:tcPr>
            <w:tcW w:w="2129" w:type="dxa"/>
          </w:tcPr>
          <w:p w14:paraId="6831EB7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Независимые директора играют ключевую роль в предотвращении внутренних конфликтов в обществе и совершении обществом </w:t>
            </w:r>
            <w:r w:rsidRPr="00B43478">
              <w:rPr>
                <w:noProof/>
                <w:sz w:val="22"/>
              </w:rPr>
              <w:lastRenderedPageBreak/>
              <w:t>существенных корпоративных действий</w:t>
            </w:r>
          </w:p>
        </w:tc>
        <w:tc>
          <w:tcPr>
            <w:tcW w:w="3682" w:type="dxa"/>
          </w:tcPr>
          <w:p w14:paraId="5E224A9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Независимые директора (у которых отсутствовал конфликт интересов) в отчетном периоде предварительно оценивали существенные корпоративные действия, связанные с возможным конфликтом интересов, а результаты такой оценки предоставлялись совету </w:t>
            </w:r>
            <w:r w:rsidRPr="00B43478">
              <w:rPr>
                <w:noProof/>
                <w:sz w:val="22"/>
              </w:rPr>
              <w:lastRenderedPageBreak/>
              <w:t>директоров</w:t>
            </w:r>
          </w:p>
        </w:tc>
        <w:tc>
          <w:tcPr>
            <w:tcW w:w="3261" w:type="dxa"/>
          </w:tcPr>
          <w:p w14:paraId="64940B9F" w14:textId="01E3791B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63F330EF" w14:textId="2596C7D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03A91FB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7D75D735" w14:textId="77777777" w:rsidTr="00F23757">
        <w:tc>
          <w:tcPr>
            <w:tcW w:w="988" w:type="dxa"/>
          </w:tcPr>
          <w:p w14:paraId="218DB507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2.5</w:t>
            </w:r>
          </w:p>
        </w:tc>
        <w:tc>
          <w:tcPr>
            <w:tcW w:w="13134" w:type="dxa"/>
            <w:gridSpan w:val="5"/>
          </w:tcPr>
          <w:p w14:paraId="54668E8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Председатель совета директоров способствует наиболее эффективному осуществлению функций, возложенных на совет директоров</w:t>
            </w:r>
          </w:p>
        </w:tc>
      </w:tr>
      <w:tr w:rsidR="00BC4FC9" w:rsidRPr="00B43478" w14:paraId="504836EA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2CCDFF1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2.5.1</w:t>
            </w:r>
          </w:p>
        </w:tc>
        <w:tc>
          <w:tcPr>
            <w:tcW w:w="2129" w:type="dxa"/>
          </w:tcPr>
          <w:p w14:paraId="75C10D4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Председателем совета директоров избран независимый директор либо из числа избранных независимых директоров определен старший независимый директор, координирующий работу независимых директоров и осуществляющий взаимодействие с председателем совета директоров</w:t>
            </w:r>
          </w:p>
        </w:tc>
        <w:tc>
          <w:tcPr>
            <w:tcW w:w="3682" w:type="dxa"/>
          </w:tcPr>
          <w:p w14:paraId="0A26F51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1. Председатель совета директоров является независимым директором или же среди независимых директоров определен старший независимый директор </w:t>
            </w:r>
            <w:hyperlink w:anchor="P818">
              <w:r w:rsidRPr="00B43478">
                <w:rPr>
                  <w:noProof/>
                  <w:color w:val="0000FF"/>
                  <w:sz w:val="22"/>
                </w:rPr>
                <w:t>&lt;5&gt;</w:t>
              </w:r>
            </w:hyperlink>
            <w:r w:rsidRPr="00B43478">
              <w:rPr>
                <w:noProof/>
                <w:sz w:val="22"/>
              </w:rPr>
              <w:t>.</w:t>
            </w:r>
          </w:p>
          <w:p w14:paraId="139487B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Роль, права и обязанности председателя совета директоров (и, если применимо, старшего независимого директора) должным образом определены во внутренних документах общества</w:t>
            </w:r>
          </w:p>
        </w:tc>
        <w:tc>
          <w:tcPr>
            <w:tcW w:w="3261" w:type="dxa"/>
          </w:tcPr>
          <w:p w14:paraId="5ED2F715" w14:textId="14B5D3FD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05798D" w:rsidRPr="00B43478">
              <w:rPr>
                <w:noProof/>
                <w:sz w:val="22"/>
              </w:rPr>
              <w:t>Соблюдается</w:t>
            </w:r>
          </w:p>
        </w:tc>
        <w:tc>
          <w:tcPr>
            <w:tcW w:w="4056" w:type="dxa"/>
          </w:tcPr>
          <w:p w14:paraId="5E5DD1D8" w14:textId="1E923B53" w:rsidR="00D70592" w:rsidRPr="00B43478" w:rsidRDefault="00D70592" w:rsidP="00D70592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335C11DC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7D6F9AF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2.5.2</w:t>
            </w:r>
          </w:p>
        </w:tc>
        <w:tc>
          <w:tcPr>
            <w:tcW w:w="2129" w:type="dxa"/>
          </w:tcPr>
          <w:p w14:paraId="3D995F3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Председатель совета директоров обеспечивает конструктивную атмосферу проведения </w:t>
            </w:r>
            <w:r w:rsidRPr="00B43478">
              <w:rPr>
                <w:noProof/>
                <w:sz w:val="22"/>
              </w:rPr>
              <w:lastRenderedPageBreak/>
              <w:t>заседаний, свободное обсуждение вопросов, включенных в повестку дня заседания, контроль за исполнением решений, принятых советом директоров</w:t>
            </w:r>
          </w:p>
        </w:tc>
        <w:tc>
          <w:tcPr>
            <w:tcW w:w="3682" w:type="dxa"/>
          </w:tcPr>
          <w:p w14:paraId="3FE64DC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Эффективность работы председателя совета директоров оценивалась в рамках процедуры оценки (самооценки) качества работы совета директоров в отчетном периоде</w:t>
            </w:r>
          </w:p>
        </w:tc>
        <w:tc>
          <w:tcPr>
            <w:tcW w:w="3261" w:type="dxa"/>
          </w:tcPr>
          <w:p w14:paraId="014340E9" w14:textId="656DFD81" w:rsidR="00BC4FC9" w:rsidRPr="00B43478" w:rsidRDefault="0005798D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</w:t>
            </w:r>
            <w:r w:rsidR="00BC4FC9" w:rsidRPr="00B43478">
              <w:rPr>
                <w:noProof/>
                <w:sz w:val="22"/>
              </w:rPr>
              <w:t>облюдается</w:t>
            </w:r>
          </w:p>
          <w:p w14:paraId="73464142" w14:textId="7EABEE19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69426651" w14:textId="47A33AFE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33687B4E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E25F5F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2.5.3</w:t>
            </w:r>
          </w:p>
        </w:tc>
        <w:tc>
          <w:tcPr>
            <w:tcW w:w="2129" w:type="dxa"/>
          </w:tcPr>
          <w:p w14:paraId="415AFFA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Председатель совета директоров принимает необходимые меры для своевременного предоставления членам совета директоров информации, необходимой для принятия решений по вопросам повестки дня</w:t>
            </w:r>
          </w:p>
        </w:tc>
        <w:tc>
          <w:tcPr>
            <w:tcW w:w="3682" w:type="dxa"/>
          </w:tcPr>
          <w:p w14:paraId="5B0E25D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</w:t>
            </w:r>
          </w:p>
        </w:tc>
        <w:tc>
          <w:tcPr>
            <w:tcW w:w="3261" w:type="dxa"/>
          </w:tcPr>
          <w:p w14:paraId="48CEC58E" w14:textId="4829CDD6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3F7DBC9E" w14:textId="102C3D13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  <w:p w14:paraId="55B9BFAE" w14:textId="61BC88F4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1FB5E9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71B919E5" w14:textId="77777777" w:rsidTr="00F23757">
        <w:tc>
          <w:tcPr>
            <w:tcW w:w="988" w:type="dxa"/>
          </w:tcPr>
          <w:p w14:paraId="4A4F3EDF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2.6</w:t>
            </w:r>
          </w:p>
        </w:tc>
        <w:tc>
          <w:tcPr>
            <w:tcW w:w="13134" w:type="dxa"/>
            <w:gridSpan w:val="5"/>
          </w:tcPr>
          <w:p w14:paraId="5D2BBB3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Члены совета директоров действуют добросовестно и разумно в интересах общества и его акционеров на основе достаточной информированности, с должной степенью заботливости и осмотрительности</w:t>
            </w:r>
          </w:p>
        </w:tc>
      </w:tr>
      <w:tr w:rsidR="00BC4FC9" w:rsidRPr="00B43478" w14:paraId="142C76C2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52350E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2.6.1</w:t>
            </w:r>
          </w:p>
        </w:tc>
        <w:tc>
          <w:tcPr>
            <w:tcW w:w="2129" w:type="dxa"/>
          </w:tcPr>
          <w:p w14:paraId="16E3077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Члены совета директоров принимают </w:t>
            </w:r>
            <w:r w:rsidRPr="00B43478">
              <w:rPr>
                <w:noProof/>
                <w:sz w:val="22"/>
              </w:rPr>
              <w:lastRenderedPageBreak/>
              <w:t>решения с учетом всей имеющейся информации, в отсутствие конфликта интересов, с учетом равного отношения к акционерам общества, в рамках обычного предпринимательского риска</w:t>
            </w:r>
          </w:p>
        </w:tc>
        <w:tc>
          <w:tcPr>
            <w:tcW w:w="3682" w:type="dxa"/>
          </w:tcPr>
          <w:p w14:paraId="1EA2CC8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Внутренними документами общества установлено, что член совета директоров обязан </w:t>
            </w:r>
            <w:r w:rsidRPr="00B43478">
              <w:rPr>
                <w:noProof/>
                <w:sz w:val="22"/>
              </w:rPr>
              <w:lastRenderedPageBreak/>
              <w:t>уведомить совет директоров, если у него возникает конфликт интересов в отношении любого вопроса повестки дня заседания совета директоров или комитета совета директоров, до начала обсуждения соответствующего вопроса повестки.</w:t>
            </w:r>
          </w:p>
          <w:p w14:paraId="668E396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Внутренние документы общества предусматривают, что член совета директоров должен воздержаться от голосования по любому вопросу, в котором у него есть конфликт интересов.</w:t>
            </w:r>
          </w:p>
          <w:p w14:paraId="793C174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 В обществе установлена процедура, которая позволяет совету директоров получать профессиональные консультации по вопросам, относящимся к его компетенции, за счет общества</w:t>
            </w:r>
          </w:p>
        </w:tc>
        <w:tc>
          <w:tcPr>
            <w:tcW w:w="3261" w:type="dxa"/>
          </w:tcPr>
          <w:p w14:paraId="1154EA5D" w14:textId="06CA6688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4B60C1A1" w14:textId="202B1AEF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9F12BD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0AF7E6C3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08D4B02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2.6.2</w:t>
            </w:r>
          </w:p>
        </w:tc>
        <w:tc>
          <w:tcPr>
            <w:tcW w:w="2129" w:type="dxa"/>
          </w:tcPr>
          <w:p w14:paraId="6277243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Права и обязанности членов совета директоров четко сформулированы и закреплены во внутренних документах общества</w:t>
            </w:r>
          </w:p>
        </w:tc>
        <w:tc>
          <w:tcPr>
            <w:tcW w:w="3682" w:type="dxa"/>
          </w:tcPr>
          <w:p w14:paraId="0FB5D7A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обществе принят и опубликован внутренний документ, четко определяющий права и обязанности членов совета директоров</w:t>
            </w:r>
          </w:p>
        </w:tc>
        <w:tc>
          <w:tcPr>
            <w:tcW w:w="3261" w:type="dxa"/>
          </w:tcPr>
          <w:p w14:paraId="4E1E206B" w14:textId="1DCC3671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2F9387A5" w14:textId="2CC67234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49C7A45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7AABB886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35C7BD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2.6.3</w:t>
            </w:r>
          </w:p>
        </w:tc>
        <w:tc>
          <w:tcPr>
            <w:tcW w:w="2129" w:type="dxa"/>
          </w:tcPr>
          <w:p w14:paraId="6E06C48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Члены совета директоров имеют достаточно </w:t>
            </w:r>
            <w:r w:rsidRPr="00B43478">
              <w:rPr>
                <w:noProof/>
                <w:sz w:val="22"/>
              </w:rPr>
              <w:lastRenderedPageBreak/>
              <w:t>времени для выполнения своих обязанностей</w:t>
            </w:r>
          </w:p>
        </w:tc>
        <w:tc>
          <w:tcPr>
            <w:tcW w:w="3682" w:type="dxa"/>
          </w:tcPr>
          <w:p w14:paraId="14ADA94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Индивидуальная посещаемость заседаний совета и комитетов, а также достаточность времени для </w:t>
            </w:r>
            <w:r w:rsidRPr="00B43478">
              <w:rPr>
                <w:noProof/>
                <w:sz w:val="22"/>
              </w:rPr>
              <w:lastRenderedPageBreak/>
              <w:t>работы в совете директоров, в том числе в его комитетах, проанализирована в рамках процедуры оценки (самооценки) качества работы совета директоров в отчетном периоде.</w:t>
            </w:r>
          </w:p>
          <w:p w14:paraId="65442B4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(помимо подконтрольных обществу организаций), а также о факте такого назначения</w:t>
            </w:r>
          </w:p>
        </w:tc>
        <w:tc>
          <w:tcPr>
            <w:tcW w:w="3261" w:type="dxa"/>
          </w:tcPr>
          <w:p w14:paraId="3C3D1D73" w14:textId="518D53C8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Не соблюдается</w:t>
            </w:r>
          </w:p>
        </w:tc>
        <w:tc>
          <w:tcPr>
            <w:tcW w:w="4056" w:type="dxa"/>
          </w:tcPr>
          <w:p w14:paraId="6CCF9143" w14:textId="2161DEAE" w:rsidR="00290553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В положении о Совете директоров </w:t>
            </w:r>
            <w:r w:rsidR="00290553" w:rsidRPr="00B43478">
              <w:rPr>
                <w:noProof/>
              </w:rPr>
              <w:t xml:space="preserve">(в действующей редакции) </w:t>
            </w:r>
            <w:r w:rsidRPr="00B43478">
              <w:rPr>
                <w:noProof/>
              </w:rPr>
              <w:t xml:space="preserve">не учтен критерий № 2. Обновленное Положение о Совете директоров </w:t>
            </w:r>
            <w:r w:rsidR="00290553" w:rsidRPr="00B43478">
              <w:rPr>
                <w:noProof/>
              </w:rPr>
              <w:t xml:space="preserve">находится в стадии </w:t>
            </w:r>
            <w:r w:rsidR="00290553" w:rsidRPr="00B43478">
              <w:rPr>
                <w:noProof/>
              </w:rPr>
              <w:lastRenderedPageBreak/>
              <w:t>проработки. Планируется включить критерий № 2 в одновленное Положение о Совете Директоров.</w:t>
            </w:r>
          </w:p>
          <w:p w14:paraId="0F9FA5E3" w14:textId="397DE731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591526D3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28D2DC5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2.6.4</w:t>
            </w:r>
          </w:p>
        </w:tc>
        <w:tc>
          <w:tcPr>
            <w:tcW w:w="2129" w:type="dxa"/>
          </w:tcPr>
          <w:p w14:paraId="3C5B288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Все члены совета директоров в равной степени имеют возможность доступа к документам и информации общества. Вновь избранным членам совета директоров в максимально возможный короткий срок предоставляется достаточная информация об </w:t>
            </w:r>
            <w:r w:rsidRPr="00B43478">
              <w:rPr>
                <w:noProof/>
                <w:sz w:val="22"/>
              </w:rPr>
              <w:lastRenderedPageBreak/>
              <w:t>обществе и о работе совета директоров</w:t>
            </w:r>
          </w:p>
        </w:tc>
        <w:tc>
          <w:tcPr>
            <w:tcW w:w="3682" w:type="dxa"/>
          </w:tcPr>
          <w:p w14:paraId="102DBA3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 соответствии с внутренними документами общества члены совета директоров имеют право получать информацию и документы, необходимые членам совета директоров общества для исполнения ими своих обязанностей, касающиеся общества и подконтрольных ему организаций, а исполнительные органы общества обязаны обеспечить предоставление соответствующей информации и документов.</w:t>
            </w:r>
          </w:p>
          <w:p w14:paraId="454E02F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В обществе реализуется формализованная программа ознакомительных мероприятий </w:t>
            </w:r>
            <w:r w:rsidRPr="00B43478">
              <w:rPr>
                <w:noProof/>
                <w:sz w:val="22"/>
              </w:rPr>
              <w:lastRenderedPageBreak/>
              <w:t>для вновь избранных членов совета директоров</w:t>
            </w:r>
          </w:p>
        </w:tc>
        <w:tc>
          <w:tcPr>
            <w:tcW w:w="3261" w:type="dxa"/>
          </w:tcPr>
          <w:p w14:paraId="7F2D26A4" w14:textId="35D3F6B9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Частично соблюдается</w:t>
            </w:r>
          </w:p>
          <w:p w14:paraId="02306DFF" w14:textId="3870D7C0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7349AC97" w14:textId="3E907F54" w:rsidR="001600A4" w:rsidRPr="00B43478" w:rsidRDefault="001600A4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1 — соблюдается.</w:t>
            </w:r>
          </w:p>
          <w:p w14:paraId="1E664BDB" w14:textId="77777777" w:rsidR="0008395D" w:rsidRPr="00B43478" w:rsidRDefault="0008395D" w:rsidP="00BC4FC9">
            <w:pPr>
              <w:pStyle w:val="ConsPlusTitlePage"/>
              <w:rPr>
                <w:noProof/>
              </w:rPr>
            </w:pPr>
          </w:p>
          <w:p w14:paraId="16F89267" w14:textId="653ADE12" w:rsidR="00BC4FC9" w:rsidRPr="00B43478" w:rsidRDefault="001600A4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2 — ф</w:t>
            </w:r>
            <w:r w:rsidR="00BC4FC9" w:rsidRPr="00B43478">
              <w:rPr>
                <w:noProof/>
              </w:rPr>
              <w:t xml:space="preserve">ормализованная программа ознакомительных мероприятий не разработана. </w:t>
            </w:r>
          </w:p>
        </w:tc>
      </w:tr>
      <w:tr w:rsidR="00BC4FC9" w:rsidRPr="00B43478" w14:paraId="0EB4A016" w14:textId="77777777" w:rsidTr="00F23757">
        <w:tc>
          <w:tcPr>
            <w:tcW w:w="988" w:type="dxa"/>
          </w:tcPr>
          <w:p w14:paraId="1B7F6058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2.7</w:t>
            </w:r>
          </w:p>
        </w:tc>
        <w:tc>
          <w:tcPr>
            <w:tcW w:w="13134" w:type="dxa"/>
            <w:gridSpan w:val="5"/>
          </w:tcPr>
          <w:p w14:paraId="009FD4D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Заседания совета директоров, подготовка к ним и участие в них членов совета директоров обеспечивают эффективную деятельность совета директоров</w:t>
            </w:r>
          </w:p>
        </w:tc>
      </w:tr>
      <w:tr w:rsidR="00BC4FC9" w:rsidRPr="00B43478" w14:paraId="5D84B7D6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26E220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2.7.1</w:t>
            </w:r>
          </w:p>
        </w:tc>
        <w:tc>
          <w:tcPr>
            <w:tcW w:w="2129" w:type="dxa"/>
          </w:tcPr>
          <w:p w14:paraId="161BD75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Заседания совета директоров проводятся по мере необходимости, с учетом масштабов деятельности и стоящих перед обществом в определенный период времени задач</w:t>
            </w:r>
          </w:p>
        </w:tc>
        <w:tc>
          <w:tcPr>
            <w:tcW w:w="3682" w:type="dxa"/>
          </w:tcPr>
          <w:p w14:paraId="4522267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Совет директоров провел не менее шести заседаний за отчетный год</w:t>
            </w:r>
          </w:p>
        </w:tc>
        <w:tc>
          <w:tcPr>
            <w:tcW w:w="3261" w:type="dxa"/>
          </w:tcPr>
          <w:p w14:paraId="4A2B4E1E" w14:textId="4909E6A2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Соблюдается</w:t>
            </w:r>
          </w:p>
          <w:p w14:paraId="6D5B14F4" w14:textId="3986740C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A3FD2B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575A92B1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78D6D6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2.7.2</w:t>
            </w:r>
          </w:p>
        </w:tc>
        <w:tc>
          <w:tcPr>
            <w:tcW w:w="2129" w:type="dxa"/>
          </w:tcPr>
          <w:p w14:paraId="17AAC80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Во внутренних документах общества закреплен порядок подготовки и проведения заседаний совета директоров, обеспечивающий членам совета директоров возможность надлежащим образом </w:t>
            </w:r>
            <w:r w:rsidRPr="00B43478">
              <w:rPr>
                <w:noProof/>
                <w:sz w:val="22"/>
              </w:rPr>
              <w:lastRenderedPageBreak/>
              <w:t>подготовиться к его проведению</w:t>
            </w:r>
          </w:p>
        </w:tc>
        <w:tc>
          <w:tcPr>
            <w:tcW w:w="3682" w:type="dxa"/>
          </w:tcPr>
          <w:p w14:paraId="0DC8BCE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 обществе утвержден внутренний документ, определяющий процедуру подготовки и проведения заседаний совета директоров, в котором в том числе установлено, что уведомление о проведении заседания должно быть сделано, как правило, не менее чем за пять дней до даты его проведения.</w:t>
            </w:r>
          </w:p>
          <w:p w14:paraId="690426F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В отчетном периоде отсутствующим в месте проведения заседания совета директоров членам совета </w:t>
            </w:r>
            <w:r w:rsidRPr="00B43478">
              <w:rPr>
                <w:noProof/>
                <w:sz w:val="22"/>
              </w:rPr>
              <w:lastRenderedPageBreak/>
              <w:t>директоров предоставлялась возможность участия в обсуждении вопросов повестки дня</w:t>
            </w:r>
          </w:p>
          <w:p w14:paraId="5F578FE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и голосовании дистанционно - посредством конференц- и видео-конференц-связи</w:t>
            </w:r>
          </w:p>
        </w:tc>
        <w:tc>
          <w:tcPr>
            <w:tcW w:w="3261" w:type="dxa"/>
          </w:tcPr>
          <w:p w14:paraId="3D39216F" w14:textId="1BE1BB95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31440AA2" w14:textId="1490AB9A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1A58AFB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1A3348B2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8BA708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2.7.3</w:t>
            </w:r>
          </w:p>
        </w:tc>
        <w:tc>
          <w:tcPr>
            <w:tcW w:w="2129" w:type="dxa"/>
          </w:tcPr>
          <w:p w14:paraId="337B0DC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Форма проведения заседания совета директоров определяется с учетом важности вопросов повестки дня. Наиболее важные вопросы решаются на заседаниях, проводимых в очной форме</w:t>
            </w:r>
          </w:p>
        </w:tc>
        <w:tc>
          <w:tcPr>
            <w:tcW w:w="3682" w:type="dxa"/>
          </w:tcPr>
          <w:p w14:paraId="12CB9FD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1. Уставом или внутренним документом общества предусмотрено, что наиболее важные вопросы (в том числе перечисленные в </w:t>
            </w:r>
            <w:hyperlink r:id="rId11">
              <w:r w:rsidRPr="00B43478">
                <w:rPr>
                  <w:noProof/>
                  <w:color w:val="0000FF"/>
                  <w:sz w:val="22"/>
                </w:rPr>
                <w:t>рекомендации 168</w:t>
              </w:r>
            </w:hyperlink>
            <w:r w:rsidRPr="00B43478">
              <w:rPr>
                <w:noProof/>
                <w:sz w:val="22"/>
              </w:rPr>
              <w:t xml:space="preserve"> Кодекса) должны рассматриваться на очных заседаниях совета директоров</w:t>
            </w:r>
          </w:p>
        </w:tc>
        <w:tc>
          <w:tcPr>
            <w:tcW w:w="3261" w:type="dxa"/>
          </w:tcPr>
          <w:p w14:paraId="28C00F8A" w14:textId="3DE5F7BB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6A4EDF61" w14:textId="5011082E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6EDC72F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46A19F6D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3C789BE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2.7.4</w:t>
            </w:r>
          </w:p>
        </w:tc>
        <w:tc>
          <w:tcPr>
            <w:tcW w:w="2129" w:type="dxa"/>
          </w:tcPr>
          <w:p w14:paraId="7A027C9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</w:t>
            </w:r>
            <w:r w:rsidRPr="00B43478">
              <w:rPr>
                <w:noProof/>
                <w:sz w:val="22"/>
              </w:rPr>
              <w:lastRenderedPageBreak/>
              <w:t>совета директоров</w:t>
            </w:r>
          </w:p>
        </w:tc>
        <w:tc>
          <w:tcPr>
            <w:tcW w:w="3682" w:type="dxa"/>
          </w:tcPr>
          <w:p w14:paraId="4C73384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Уставом общества предусмотрено, что решения по наиболее важным вопросам, в том числе изложенным в </w:t>
            </w:r>
            <w:hyperlink r:id="rId12">
              <w:r w:rsidRPr="00B43478">
                <w:rPr>
                  <w:noProof/>
                  <w:color w:val="0000FF"/>
                  <w:sz w:val="22"/>
                </w:rPr>
                <w:t>рекомендации 170</w:t>
              </w:r>
            </w:hyperlink>
            <w:r w:rsidRPr="00B43478">
              <w:rPr>
                <w:noProof/>
                <w:sz w:val="22"/>
              </w:rPr>
              <w:t xml:space="preserve"> Кодекса, должны приниматься на заседании совета директоров квалифицированным большинством, не менее чем в 3/4 голосов, или же большинством голосов всех избранных членов совета директоров</w:t>
            </w:r>
          </w:p>
        </w:tc>
        <w:tc>
          <w:tcPr>
            <w:tcW w:w="3261" w:type="dxa"/>
          </w:tcPr>
          <w:p w14:paraId="49E2E960" w14:textId="3A5D880B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Частично соблюдается</w:t>
            </w:r>
          </w:p>
          <w:p w14:paraId="211FD787" w14:textId="7FE9B945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</w:p>
        </w:tc>
        <w:tc>
          <w:tcPr>
            <w:tcW w:w="4056" w:type="dxa"/>
          </w:tcPr>
          <w:p w14:paraId="5D9C0CBD" w14:textId="490AE3BF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Решения по вопросам, отнесенным к компетенции Совета директоров, принимаются большинством голосов членов Совета директоров, принимающих участие в заседании, с учетом положений п. 6.8 Устава, если для принятия решения Уставом и Федеральным законом от 26.12.1995 № 208-ФЗ «Об акционерных обществах» не установлено иное.</w:t>
            </w:r>
          </w:p>
        </w:tc>
      </w:tr>
      <w:tr w:rsidR="00BC4FC9" w:rsidRPr="00B43478" w14:paraId="5CB0C425" w14:textId="77777777" w:rsidTr="00F23757">
        <w:tc>
          <w:tcPr>
            <w:tcW w:w="988" w:type="dxa"/>
          </w:tcPr>
          <w:p w14:paraId="416E0099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2.8</w:t>
            </w:r>
          </w:p>
        </w:tc>
        <w:tc>
          <w:tcPr>
            <w:tcW w:w="13134" w:type="dxa"/>
            <w:gridSpan w:val="5"/>
          </w:tcPr>
          <w:p w14:paraId="3419CBE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 директоров создает комитеты для предварительного рассмотрения наиболее важных вопросов деятельности общества</w:t>
            </w:r>
          </w:p>
        </w:tc>
      </w:tr>
      <w:tr w:rsidR="00BC4FC9" w:rsidRPr="00B43478" w14:paraId="22192BBA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0461AE1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2.8.1</w:t>
            </w:r>
          </w:p>
        </w:tc>
        <w:tc>
          <w:tcPr>
            <w:tcW w:w="2129" w:type="dxa"/>
          </w:tcPr>
          <w:p w14:paraId="32614CE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Для предварительного рассмотрения вопросов, связанных с контролем за финансово-хозяйственной деятельностью общества, создан комитет по аудиту, состоящий из независимых директоров</w:t>
            </w:r>
          </w:p>
        </w:tc>
        <w:tc>
          <w:tcPr>
            <w:tcW w:w="3682" w:type="dxa"/>
          </w:tcPr>
          <w:p w14:paraId="59CF0C0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Совет директоров сформировал комитет по аудиту, состоящий исключительно из независимых директоров.</w:t>
            </w:r>
          </w:p>
          <w:p w14:paraId="770C925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Во внутренних документах общества определены задачи комитета по аудиту, в том числе задачи, содержащиеся в </w:t>
            </w:r>
            <w:hyperlink r:id="rId13">
              <w:r w:rsidRPr="00B43478">
                <w:rPr>
                  <w:noProof/>
                  <w:color w:val="0000FF"/>
                  <w:sz w:val="22"/>
                </w:rPr>
                <w:t>рекомендации 172</w:t>
              </w:r>
            </w:hyperlink>
            <w:r w:rsidRPr="00B43478">
              <w:rPr>
                <w:noProof/>
                <w:sz w:val="22"/>
              </w:rPr>
              <w:t xml:space="preserve"> Кодекса.</w:t>
            </w:r>
          </w:p>
          <w:p w14:paraId="38584B1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 По крайней мере, один член комитета по аудиту, являющийся независимым директором, обладает опытом и знаниями в области подготовки, анализа, оценки и аудита бухгалтерской (финансовой) отчетности.</w:t>
            </w:r>
          </w:p>
          <w:p w14:paraId="2E4464B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4. Заседания комитета по аудиту проводились не реже одного раза в квартал в течение отчетного периода</w:t>
            </w:r>
          </w:p>
        </w:tc>
        <w:tc>
          <w:tcPr>
            <w:tcW w:w="3261" w:type="dxa"/>
          </w:tcPr>
          <w:p w14:paraId="10D90B17" w14:textId="075EC9A4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05798D" w:rsidRPr="00B43478">
              <w:rPr>
                <w:noProof/>
                <w:sz w:val="22"/>
              </w:rPr>
              <w:t>Соблюдается</w:t>
            </w:r>
          </w:p>
          <w:p w14:paraId="02F6C6B5" w14:textId="4475818E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031D084" w14:textId="5A6A532C" w:rsidR="001600A4" w:rsidRPr="00B43478" w:rsidRDefault="004A44C8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 </w:t>
            </w:r>
          </w:p>
        </w:tc>
      </w:tr>
      <w:tr w:rsidR="00BC4FC9" w:rsidRPr="00B43478" w14:paraId="48AB37C4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3AAF4BE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2.8.2</w:t>
            </w:r>
          </w:p>
        </w:tc>
        <w:tc>
          <w:tcPr>
            <w:tcW w:w="2129" w:type="dxa"/>
          </w:tcPr>
          <w:p w14:paraId="71FF7B6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Для предварительного рассмотрения вопросов, связанных с формированием эффективной и прозрачной практики </w:t>
            </w:r>
            <w:r w:rsidRPr="00B43478">
              <w:rPr>
                <w:noProof/>
                <w:sz w:val="22"/>
              </w:rPr>
              <w:lastRenderedPageBreak/>
              <w:t>вознаграждения, создан комитет по вознаграждениям, состоящий из независимых директоров и возглавляемый независимым директором, не являющимся председателем совета директоров</w:t>
            </w:r>
          </w:p>
        </w:tc>
        <w:tc>
          <w:tcPr>
            <w:tcW w:w="3682" w:type="dxa"/>
          </w:tcPr>
          <w:p w14:paraId="712E689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Советом директоров создан комитет по вознаграждениям, который состоит только из независимых директоров.</w:t>
            </w:r>
          </w:p>
          <w:p w14:paraId="1C6EABF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Председателем комитета по вознаграждениям является независимый директор, который не является председателем совета директоров</w:t>
            </w:r>
          </w:p>
          <w:p w14:paraId="5CC6FC9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3. Во внутренних документах общества определены задачи комитета по вознаграждениям, включая в том числе задачи, содержащиеся в </w:t>
            </w:r>
            <w:hyperlink r:id="rId14">
              <w:r w:rsidRPr="00B43478">
                <w:rPr>
                  <w:noProof/>
                  <w:color w:val="0000FF"/>
                  <w:sz w:val="22"/>
                </w:rPr>
                <w:t>рекомендации 180</w:t>
              </w:r>
            </w:hyperlink>
            <w:r w:rsidRPr="00B43478">
              <w:rPr>
                <w:noProof/>
                <w:sz w:val="22"/>
              </w:rPr>
              <w:t xml:space="preserve"> Кодекса, а также условия (события), при наступлении которых комитет по вознаграждениям рассматривает вопрос о пересмотре политики общества по вознаграждению членов совета директоров, исполнительных органов и иных ключевых руководящих работников</w:t>
            </w:r>
          </w:p>
        </w:tc>
        <w:tc>
          <w:tcPr>
            <w:tcW w:w="3261" w:type="dxa"/>
          </w:tcPr>
          <w:p w14:paraId="656F05CD" w14:textId="36876B23" w:rsidR="00BC4FC9" w:rsidRPr="00B43478" w:rsidRDefault="0005798D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С</w:t>
            </w:r>
            <w:r w:rsidR="00BC4FC9" w:rsidRPr="00B43478">
              <w:rPr>
                <w:noProof/>
                <w:sz w:val="22"/>
              </w:rPr>
              <w:t>облюдается</w:t>
            </w:r>
          </w:p>
        </w:tc>
        <w:tc>
          <w:tcPr>
            <w:tcW w:w="4056" w:type="dxa"/>
          </w:tcPr>
          <w:p w14:paraId="6F3E6B67" w14:textId="0425F430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35DFC8DE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B87430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2.8.3</w:t>
            </w:r>
          </w:p>
        </w:tc>
        <w:tc>
          <w:tcPr>
            <w:tcW w:w="2129" w:type="dxa"/>
          </w:tcPr>
          <w:p w14:paraId="3F2341C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Для предварительного рассмотрения вопросов, связанных с осуществлением кадрового планирования (планирования преемственности), профессиональным составом и эффективностью работы совета директоров, создан комитет по номинациям (назначениям, </w:t>
            </w:r>
            <w:r w:rsidRPr="00B43478">
              <w:rPr>
                <w:noProof/>
                <w:sz w:val="22"/>
              </w:rPr>
              <w:lastRenderedPageBreak/>
              <w:t>кадрам), большинство членов которого являются независимыми директорами</w:t>
            </w:r>
          </w:p>
        </w:tc>
        <w:tc>
          <w:tcPr>
            <w:tcW w:w="3682" w:type="dxa"/>
          </w:tcPr>
          <w:p w14:paraId="46A042C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Советом директоров создан комитет по номинациям (или его задачи, указанные в </w:t>
            </w:r>
            <w:hyperlink r:id="rId15">
              <w:r w:rsidRPr="00B43478">
                <w:rPr>
                  <w:noProof/>
                  <w:color w:val="0000FF"/>
                  <w:sz w:val="22"/>
                </w:rPr>
                <w:t>рекомендации 186</w:t>
              </w:r>
            </w:hyperlink>
            <w:r w:rsidRPr="00B43478">
              <w:rPr>
                <w:noProof/>
                <w:sz w:val="22"/>
              </w:rPr>
              <w:t xml:space="preserve"> Кодекса, реализуются в рамках иного комитета </w:t>
            </w:r>
            <w:hyperlink w:anchor="P819">
              <w:r w:rsidRPr="00B43478">
                <w:rPr>
                  <w:noProof/>
                  <w:color w:val="0000FF"/>
                  <w:sz w:val="22"/>
                </w:rPr>
                <w:t>&lt;6&gt;</w:t>
              </w:r>
            </w:hyperlink>
            <w:r w:rsidRPr="00B43478">
              <w:rPr>
                <w:noProof/>
                <w:sz w:val="22"/>
              </w:rPr>
              <w:t>), большинство членов которого являются независимыми директорами.</w:t>
            </w:r>
          </w:p>
          <w:p w14:paraId="0D2F401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Во внутренних документах общества определены задачи комитета по номинациям (или соответствующего комитета с совмещенным функционалом), включая в том числе задачи, содержащиеся в </w:t>
            </w:r>
            <w:hyperlink r:id="rId16">
              <w:r w:rsidRPr="00B43478">
                <w:rPr>
                  <w:noProof/>
                  <w:color w:val="0000FF"/>
                  <w:sz w:val="22"/>
                </w:rPr>
                <w:t>рекомендации 186</w:t>
              </w:r>
            </w:hyperlink>
            <w:r w:rsidRPr="00B43478">
              <w:rPr>
                <w:noProof/>
                <w:sz w:val="22"/>
              </w:rPr>
              <w:t xml:space="preserve"> Кодекса.</w:t>
            </w:r>
          </w:p>
          <w:p w14:paraId="68BB4E4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3. В целях формирования совета директоров, наиболее полно </w:t>
            </w:r>
            <w:r w:rsidRPr="00B43478">
              <w:rPr>
                <w:noProof/>
                <w:sz w:val="22"/>
              </w:rPr>
              <w:lastRenderedPageBreak/>
              <w:t>отвечающего целям и задачам общества,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акционерами, не ограничиваясь кругом крупнейших акционеров, в контексте подбора кандидатов в совет директоров общества</w:t>
            </w:r>
          </w:p>
        </w:tc>
        <w:tc>
          <w:tcPr>
            <w:tcW w:w="3261" w:type="dxa"/>
          </w:tcPr>
          <w:p w14:paraId="62A275D1" w14:textId="2CD8A8AD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05798D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</w:tc>
        <w:tc>
          <w:tcPr>
            <w:tcW w:w="4056" w:type="dxa"/>
          </w:tcPr>
          <w:p w14:paraId="0D8EAF17" w14:textId="0ECBCE2A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7E66D31D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529B96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2.8.4</w:t>
            </w:r>
          </w:p>
        </w:tc>
        <w:tc>
          <w:tcPr>
            <w:tcW w:w="2129" w:type="dxa"/>
          </w:tcPr>
          <w:p w14:paraId="0CB971B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С учетом масштабов деятельности и уровня риска совет директоров общества удостоверился в том, что состав его комитетов полностью отвечает целям деятельности общества. Дополнительные комитеты либо были сформированы, либо не были признаны необходимыми </w:t>
            </w:r>
            <w:r w:rsidRPr="00B43478">
              <w:rPr>
                <w:noProof/>
                <w:sz w:val="22"/>
              </w:rPr>
              <w:lastRenderedPageBreak/>
              <w:t>(комитет по стратегии, комитет по корпоративному управлению, комитет по этике, комитет по управлению рисками, комитет по бюджету, комитет по здоровью, безопасности и окружающей среде и др.)</w:t>
            </w:r>
          </w:p>
        </w:tc>
        <w:tc>
          <w:tcPr>
            <w:tcW w:w="3682" w:type="dxa"/>
          </w:tcPr>
          <w:p w14:paraId="414C4B2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 отчетном периоде совет директоров общества рассмотрел вопрос о соответствии структуры совета директоров масштабу и характеру, целям деятельности и потребностям, профилю рисков общества. Дополнительные комитеты либо были сформированы, либо не были признаны необходимыми</w:t>
            </w:r>
          </w:p>
        </w:tc>
        <w:tc>
          <w:tcPr>
            <w:tcW w:w="3261" w:type="dxa"/>
          </w:tcPr>
          <w:p w14:paraId="26EBF08F" w14:textId="5D9B939E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05798D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5ADAC619" w14:textId="1F800C4A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15EE9F6D" w14:textId="467F0528" w:rsidR="00BC4FC9" w:rsidRPr="00B43478" w:rsidRDefault="0005798D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По результатм рассмотрения был создан Комитет по вознаграждениям и номинациям</w:t>
            </w:r>
            <w:r w:rsidR="007D68AB" w:rsidRPr="00B43478">
              <w:rPr>
                <w:noProof/>
              </w:rPr>
              <w:t xml:space="preserve"> 14.02.2025 г.</w:t>
            </w:r>
          </w:p>
        </w:tc>
      </w:tr>
      <w:tr w:rsidR="00BC4FC9" w:rsidRPr="00B43478" w14:paraId="2074E81B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9BDFA6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2.8.5</w:t>
            </w:r>
          </w:p>
        </w:tc>
        <w:tc>
          <w:tcPr>
            <w:tcW w:w="2129" w:type="dxa"/>
          </w:tcPr>
          <w:p w14:paraId="183CB08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Состав комитетов определен таким образом, чтобы он позволял проводить всестороннее обсуждение предварительно рассматриваемых вопросов с учетом различных мнений</w:t>
            </w:r>
          </w:p>
        </w:tc>
        <w:tc>
          <w:tcPr>
            <w:tcW w:w="3682" w:type="dxa"/>
          </w:tcPr>
          <w:p w14:paraId="6B4C830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Комитет по аудиту, комитет по вознаграждениям, комитет по номинациям (или соответствующий комитет с совмещенным функционалом) в отчетном периоде возглавлялись независимыми директорами.</w:t>
            </w:r>
          </w:p>
          <w:p w14:paraId="714BA3E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Во внутренних документах (политиках) общества предусмотрены положения, в соответствии с которыми лица, не входящие в состав комитета по аудиту, комитета по номинациям (или соответствующий комитет с совмещенным функционалом) и комитета по вознаграждениям, могут посещать заседания комитетов только по приглашению председателя </w:t>
            </w:r>
            <w:r w:rsidRPr="00B43478">
              <w:rPr>
                <w:noProof/>
                <w:sz w:val="22"/>
              </w:rPr>
              <w:lastRenderedPageBreak/>
              <w:t>соответствующего комитета</w:t>
            </w:r>
          </w:p>
        </w:tc>
        <w:tc>
          <w:tcPr>
            <w:tcW w:w="3261" w:type="dxa"/>
          </w:tcPr>
          <w:p w14:paraId="7DDB67DF" w14:textId="0D139C19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03E39094" w14:textId="369B8101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4C2E1F5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0A6C1E1C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3FF920A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2.8.6</w:t>
            </w:r>
          </w:p>
        </w:tc>
        <w:tc>
          <w:tcPr>
            <w:tcW w:w="2129" w:type="dxa"/>
          </w:tcPr>
          <w:p w14:paraId="5367C15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Председатели комитетов регулярно информируют совет директоров и его председателя о работе своих комитетов</w:t>
            </w:r>
          </w:p>
        </w:tc>
        <w:tc>
          <w:tcPr>
            <w:tcW w:w="3682" w:type="dxa"/>
          </w:tcPr>
          <w:p w14:paraId="4E71632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течение отчетного периода председатели комитетов регулярно отчитывались о работе комитетов перед советом директоров</w:t>
            </w:r>
          </w:p>
        </w:tc>
        <w:tc>
          <w:tcPr>
            <w:tcW w:w="3261" w:type="dxa"/>
          </w:tcPr>
          <w:p w14:paraId="6EF49CC3" w14:textId="4E98159C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5449E905" w14:textId="4856FA41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327D427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77D4F5BF" w14:textId="77777777" w:rsidTr="00F23757">
        <w:tc>
          <w:tcPr>
            <w:tcW w:w="988" w:type="dxa"/>
          </w:tcPr>
          <w:p w14:paraId="70CBDF34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2.9</w:t>
            </w:r>
          </w:p>
        </w:tc>
        <w:tc>
          <w:tcPr>
            <w:tcW w:w="13134" w:type="dxa"/>
            <w:gridSpan w:val="5"/>
          </w:tcPr>
          <w:p w14:paraId="583EAF3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 директоров обеспечивает проведение оценки качества работы совета директоров, его комитетов и членов совета директоров</w:t>
            </w:r>
          </w:p>
        </w:tc>
      </w:tr>
      <w:tr w:rsidR="00BC4FC9" w:rsidRPr="00B43478" w14:paraId="3D002AB5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3FE48AA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2.9.1</w:t>
            </w:r>
          </w:p>
        </w:tc>
        <w:tc>
          <w:tcPr>
            <w:tcW w:w="2129" w:type="dxa"/>
          </w:tcPr>
          <w:p w14:paraId="3DA7589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Проведение оценки качества работы совета директоров направлено на определение степени эффективности работы совета директоров, комитетов и членов совета директоров, соответствия их работы потребностям развития общества, активизацию работы совета </w:t>
            </w:r>
            <w:r w:rsidRPr="00B43478">
              <w:rPr>
                <w:noProof/>
                <w:sz w:val="22"/>
              </w:rPr>
              <w:lastRenderedPageBreak/>
              <w:t>директоров и выявление областей, в которых их деятельность может быть улучшена</w:t>
            </w:r>
          </w:p>
        </w:tc>
        <w:tc>
          <w:tcPr>
            <w:tcW w:w="3682" w:type="dxa"/>
          </w:tcPr>
          <w:p w14:paraId="57FDAC3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Во внутренних документах общества определены процедуры проведения оценки (самооценки) качества работы совета директоров.</w:t>
            </w:r>
          </w:p>
          <w:p w14:paraId="39C45EE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Оценка (самооценка) качества работы совета директоров, проведенная в отчетном периоде, включала оценку работы комитетов, индивидуальную оценку каждого члена совета директоров и совета директоров в целом.</w:t>
            </w:r>
          </w:p>
          <w:p w14:paraId="3D7A4C4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 Результаты оценки (самооценки) качества работы совета директоров, проведенной в течение отчетного периода, были рассмотрены на очном заседании совета директоров</w:t>
            </w:r>
          </w:p>
        </w:tc>
        <w:tc>
          <w:tcPr>
            <w:tcW w:w="3261" w:type="dxa"/>
          </w:tcPr>
          <w:p w14:paraId="2CF888A2" w14:textId="6756AFFF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05798D" w:rsidRPr="00B43478">
              <w:rPr>
                <w:noProof/>
                <w:sz w:val="22"/>
              </w:rPr>
              <w:t>Частично</w:t>
            </w:r>
            <w:r w:rsidRPr="00B43478">
              <w:rPr>
                <w:noProof/>
                <w:sz w:val="22"/>
              </w:rPr>
              <w:t xml:space="preserve"> соблюдается</w:t>
            </w:r>
          </w:p>
        </w:tc>
        <w:tc>
          <w:tcPr>
            <w:tcW w:w="4056" w:type="dxa"/>
          </w:tcPr>
          <w:p w14:paraId="1F638238" w14:textId="77777777" w:rsidR="00BC4FC9" w:rsidRPr="00B43478" w:rsidRDefault="007D68AB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2 – не соблюдается</w:t>
            </w:r>
            <w:r w:rsidR="004A44C8" w:rsidRPr="00B43478">
              <w:rPr>
                <w:noProof/>
              </w:rPr>
              <w:t>.</w:t>
            </w:r>
          </w:p>
          <w:p w14:paraId="559E8278" w14:textId="65F79D07" w:rsidR="007D68AB" w:rsidRPr="00B43478" w:rsidRDefault="007D68AB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Оценка качества работы Совета директоров не включала индивидальноую оценку каждого члена совета директоров, а включала оценку совета директоров в целом. Общество при проведении следующей оценки качества работы совета директоров учтет данный критерий. </w:t>
            </w:r>
          </w:p>
        </w:tc>
      </w:tr>
      <w:tr w:rsidR="00BC4FC9" w:rsidRPr="00B43478" w14:paraId="2757934C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A7337E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2.9.2</w:t>
            </w:r>
          </w:p>
        </w:tc>
        <w:tc>
          <w:tcPr>
            <w:tcW w:w="2129" w:type="dxa"/>
          </w:tcPr>
          <w:p w14:paraId="41352E3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Оценка работы совета директоров, комитетов и членов совета директоров осуществляется на регулярной основе не реже одного раза в год. Для проведения независимой оценки качества работы совета директоров не реже одного раза в три года привлекается внешняя организация (консультант)</w:t>
            </w:r>
          </w:p>
        </w:tc>
        <w:tc>
          <w:tcPr>
            <w:tcW w:w="3682" w:type="dxa"/>
          </w:tcPr>
          <w:p w14:paraId="303B4A9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Для проведения независимой оценки качества работы совета директоров в течение трех последних отчетных периодов по меньшей мере один раз обществом привлекалась внешняя организация (консультант)</w:t>
            </w:r>
          </w:p>
        </w:tc>
        <w:tc>
          <w:tcPr>
            <w:tcW w:w="3261" w:type="dxa"/>
          </w:tcPr>
          <w:p w14:paraId="6DA8CBA2" w14:textId="2E61CFC4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3F1701" w:rsidRPr="00B43478">
              <w:rPr>
                <w:noProof/>
                <w:sz w:val="22"/>
              </w:rPr>
              <w:t>Не 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278AF276" w14:textId="56EE2279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18845257" w14:textId="77AEA8C1" w:rsidR="00BC4FC9" w:rsidRPr="00B43478" w:rsidRDefault="007D68AB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Внешняя оценка качества работы совета директоров не проводилась. На данный момент Общество не планирует такую оценку.</w:t>
            </w:r>
          </w:p>
        </w:tc>
      </w:tr>
      <w:tr w:rsidR="00BC4FC9" w:rsidRPr="00B43478" w14:paraId="6851580F" w14:textId="77777777" w:rsidTr="00F23757">
        <w:tc>
          <w:tcPr>
            <w:tcW w:w="988" w:type="dxa"/>
          </w:tcPr>
          <w:p w14:paraId="65BA8D38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3.1</w:t>
            </w:r>
          </w:p>
        </w:tc>
        <w:tc>
          <w:tcPr>
            <w:tcW w:w="13134" w:type="dxa"/>
            <w:gridSpan w:val="5"/>
          </w:tcPr>
          <w:p w14:paraId="40C8898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Корпоративный секретарь общества обеспечивает эффективное текущее взаимодействие с акционерами, координацию действий общества по защите прав и интересов акционеров, поддержку эффективной работы совета директоров</w:t>
            </w:r>
          </w:p>
        </w:tc>
      </w:tr>
      <w:tr w:rsidR="00BC4FC9" w:rsidRPr="00B43478" w14:paraId="21641F1A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13AC2AF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3.1.1</w:t>
            </w:r>
          </w:p>
        </w:tc>
        <w:tc>
          <w:tcPr>
            <w:tcW w:w="2129" w:type="dxa"/>
          </w:tcPr>
          <w:p w14:paraId="4EFA093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Корпоративный секретарь </w:t>
            </w:r>
            <w:r w:rsidRPr="00B43478">
              <w:rPr>
                <w:noProof/>
                <w:sz w:val="22"/>
              </w:rPr>
              <w:lastRenderedPageBreak/>
              <w:t>обладает знаниями, опытом и квалификацией, достаточными для исполнения возложенных на него обязанностей, безупречной репутацией и пользуется доверием акционеров</w:t>
            </w:r>
          </w:p>
        </w:tc>
        <w:tc>
          <w:tcPr>
            <w:tcW w:w="3682" w:type="dxa"/>
          </w:tcPr>
          <w:p w14:paraId="693FA27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На сайте общества в сети Интернет и в годовом отчете </w:t>
            </w:r>
            <w:r w:rsidRPr="00B43478">
              <w:rPr>
                <w:noProof/>
                <w:sz w:val="22"/>
              </w:rPr>
              <w:lastRenderedPageBreak/>
              <w:t>представлена биографическая информация о корпоративном секретаре (включая сведения о возрасте, образовании, квалификации, опыте), а также сведения о должностях в органах управления иных юридических лиц, занимаемых корпоративным секретарем в течение не менее чем пяти последних лет</w:t>
            </w:r>
          </w:p>
        </w:tc>
        <w:tc>
          <w:tcPr>
            <w:tcW w:w="3261" w:type="dxa"/>
          </w:tcPr>
          <w:p w14:paraId="4948D798" w14:textId="5FB56F44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05798D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7BA9F36B" w14:textId="7FF1A00D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41EC4D73" w14:textId="03AAB610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230B6118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1909F89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3.1.2</w:t>
            </w:r>
          </w:p>
        </w:tc>
        <w:tc>
          <w:tcPr>
            <w:tcW w:w="2129" w:type="dxa"/>
          </w:tcPr>
          <w:p w14:paraId="2E93ACE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</w:t>
            </w:r>
          </w:p>
        </w:tc>
        <w:tc>
          <w:tcPr>
            <w:tcW w:w="3682" w:type="dxa"/>
          </w:tcPr>
          <w:p w14:paraId="725BE14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обществе принят и раскрыт внутренний документ - положение о корпоративном секретаре.</w:t>
            </w:r>
          </w:p>
          <w:p w14:paraId="49DEE4D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Совет директоров утверждает кандидатуру на должность корпоративного секретаря и прекращает его полномочия, рассматривает вопрос о выплате ему дополнительного вознаграждения.</w:t>
            </w:r>
          </w:p>
          <w:p w14:paraId="06FF04C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 Во внутренних документах общества закреплено право корпоративного секретаря запрашивать, получать документы общества и информацию у органов управления, структурных подразделений и должностных лиц общества</w:t>
            </w:r>
          </w:p>
        </w:tc>
        <w:tc>
          <w:tcPr>
            <w:tcW w:w="3261" w:type="dxa"/>
          </w:tcPr>
          <w:p w14:paraId="0066D788" w14:textId="4D37EF28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045D1186" w14:textId="5C64423E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0175E62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03173055" w14:textId="77777777" w:rsidTr="00F23757">
        <w:tc>
          <w:tcPr>
            <w:tcW w:w="988" w:type="dxa"/>
          </w:tcPr>
          <w:p w14:paraId="0698A34C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4.1</w:t>
            </w:r>
          </w:p>
        </w:tc>
        <w:tc>
          <w:tcPr>
            <w:tcW w:w="13134" w:type="dxa"/>
            <w:gridSpan w:val="5"/>
          </w:tcPr>
          <w:p w14:paraId="28BD594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Уровень выплачиваемого обществом вознаграждения достаточен для привлечения, мотивации и удержания лиц, обладающих необходимой для общества компетенцией и квалификацией. Выплата вознаграждения членам совета директоров, </w:t>
            </w:r>
            <w:r w:rsidRPr="00B43478">
              <w:rPr>
                <w:noProof/>
                <w:sz w:val="22"/>
              </w:rPr>
              <w:lastRenderedPageBreak/>
              <w:t>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</w:t>
            </w:r>
          </w:p>
        </w:tc>
      </w:tr>
      <w:tr w:rsidR="00BC4FC9" w:rsidRPr="00B43478" w14:paraId="0F80D2E0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2BA5F0C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4.1.1</w:t>
            </w:r>
          </w:p>
        </w:tc>
        <w:tc>
          <w:tcPr>
            <w:tcW w:w="2129" w:type="dxa"/>
          </w:tcPr>
          <w:p w14:paraId="1813C85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Уровень вознаграждения, предоставляемого обществом членам совета директоров, исполнительным органам и иным ключевым руководящим работникам, создает достаточную мотивацию для их эффективной работы, позволяя обществу привлекать и удерживать компетентных и квалифицированных специалистов. При этом общество избегает большего, чем это необходимо, уровня вознаграждения, а также неоправданно большого разрыва между уровнями </w:t>
            </w:r>
            <w:r w:rsidRPr="00B43478">
              <w:rPr>
                <w:noProof/>
                <w:sz w:val="22"/>
              </w:rPr>
              <w:lastRenderedPageBreak/>
              <w:t>вознаграждения указанных лиц и работников общества</w:t>
            </w:r>
          </w:p>
        </w:tc>
        <w:tc>
          <w:tcPr>
            <w:tcW w:w="3682" w:type="dxa"/>
          </w:tcPr>
          <w:p w14:paraId="49F9C55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Вознаграждение членов совета директоров,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сопоставимых компаниях</w:t>
            </w:r>
          </w:p>
        </w:tc>
        <w:tc>
          <w:tcPr>
            <w:tcW w:w="3261" w:type="dxa"/>
          </w:tcPr>
          <w:p w14:paraId="0E13F22F" w14:textId="7BD86268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37BD7966" w14:textId="0D39B60F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7AE71E4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09C688D4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5C26897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4.1.2</w:t>
            </w:r>
          </w:p>
        </w:tc>
        <w:tc>
          <w:tcPr>
            <w:tcW w:w="2129" w:type="dxa"/>
          </w:tcPr>
          <w:p w14:paraId="4D741C2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Политика общества по вознаграждению разработана комитетом по вознаграждениям и утверждена советом директоров общества. Совет директоров при поддержке комитета по вознаграждениям обеспечивает контроль за внедрением и реализацией в обществе политики по вознаграждению, а при необходимости - пересматривает и вносит в нее коррективы</w:t>
            </w:r>
          </w:p>
        </w:tc>
        <w:tc>
          <w:tcPr>
            <w:tcW w:w="3682" w:type="dxa"/>
          </w:tcPr>
          <w:p w14:paraId="7A69DFE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течение отчетного периода комитет по вознаграждениям рассмотрел политику (политики) по вознаграждениям и (или) практику ее (их) внедрения,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(политик).</w:t>
            </w:r>
          </w:p>
        </w:tc>
        <w:tc>
          <w:tcPr>
            <w:tcW w:w="3261" w:type="dxa"/>
          </w:tcPr>
          <w:p w14:paraId="135F7B90" w14:textId="20D7230B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Не соблюдается</w:t>
            </w:r>
          </w:p>
        </w:tc>
        <w:tc>
          <w:tcPr>
            <w:tcW w:w="4056" w:type="dxa"/>
          </w:tcPr>
          <w:p w14:paraId="5114106A" w14:textId="2110408B" w:rsidR="00BC4FC9" w:rsidRPr="00B43478" w:rsidRDefault="007D68AB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Политика по вознаграждениям не принята в Обществе</w:t>
            </w:r>
            <w:r w:rsidR="00BC4FC9" w:rsidRPr="00B43478">
              <w:rPr>
                <w:noProof/>
              </w:rPr>
              <w:t xml:space="preserve">. </w:t>
            </w:r>
            <w:r w:rsidRPr="00B43478">
              <w:rPr>
                <w:noProof/>
              </w:rPr>
              <w:t>При этом</w:t>
            </w:r>
            <w:r w:rsidR="00BC4FC9" w:rsidRPr="00B43478">
              <w:rPr>
                <w:noProof/>
              </w:rPr>
              <w:t xml:space="preserve"> Комитет по </w:t>
            </w:r>
            <w:r w:rsidR="003F1701" w:rsidRPr="00B43478">
              <w:rPr>
                <w:noProof/>
              </w:rPr>
              <w:t>вознаграждениям и</w:t>
            </w:r>
            <w:r w:rsidRPr="00B43478">
              <w:rPr>
                <w:noProof/>
              </w:rPr>
              <w:t xml:space="preserve"> номинациям планирует ее утверждение до конца 2026 г.</w:t>
            </w:r>
          </w:p>
        </w:tc>
      </w:tr>
      <w:tr w:rsidR="00BC4FC9" w:rsidRPr="00B43478" w14:paraId="333CAFA4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207BEA1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4.1.3</w:t>
            </w:r>
          </w:p>
        </w:tc>
        <w:tc>
          <w:tcPr>
            <w:tcW w:w="2129" w:type="dxa"/>
          </w:tcPr>
          <w:p w14:paraId="4CD002E4" w14:textId="3BFB28A9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Политика общества по вознаграждению </w:t>
            </w:r>
            <w:r w:rsidRPr="00B43478">
              <w:rPr>
                <w:noProof/>
                <w:sz w:val="22"/>
              </w:rPr>
              <w:lastRenderedPageBreak/>
              <w:t>содержит прозрачные механизмы определения размера вознаграждения членов совета директоров, исполнительных органов и иных ключевых руководящих работников общества, а также регламентирует все виды выплат, льгот и привилегий, предоставляемых указанным лицам</w:t>
            </w:r>
          </w:p>
        </w:tc>
        <w:tc>
          <w:tcPr>
            <w:tcW w:w="3682" w:type="dxa"/>
          </w:tcPr>
          <w:p w14:paraId="630BC7C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Политика (политики) общества по вознаграждению содержит (содержат) прозрачные </w:t>
            </w:r>
            <w:r w:rsidRPr="00B43478">
              <w:rPr>
                <w:noProof/>
                <w:sz w:val="22"/>
              </w:rPr>
              <w:lastRenderedPageBreak/>
              <w:t>механизмы определения размера вознаграждения членов совета директоров, исполнительных органов и иных ключевых руководящих работников общества, а также регламентирует (регламентируют) все виды выплат, льгот и привилегий, предоставляемых указанным лицам</w:t>
            </w:r>
          </w:p>
        </w:tc>
        <w:tc>
          <w:tcPr>
            <w:tcW w:w="3261" w:type="dxa"/>
          </w:tcPr>
          <w:p w14:paraId="2FACC5AE" w14:textId="3E8B539C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Не соблюдается</w:t>
            </w:r>
          </w:p>
        </w:tc>
        <w:tc>
          <w:tcPr>
            <w:tcW w:w="4056" w:type="dxa"/>
          </w:tcPr>
          <w:p w14:paraId="12286879" w14:textId="6D0E6B8E" w:rsidR="00BC4FC9" w:rsidRPr="00B43478" w:rsidRDefault="007D68AB" w:rsidP="00BC4FC9">
            <w:pPr>
              <w:pStyle w:val="ConsPlusTitlePage"/>
              <w:rPr>
                <w:b/>
                <w:bCs/>
                <w:noProof/>
              </w:rPr>
            </w:pPr>
            <w:r w:rsidRPr="00B43478">
              <w:rPr>
                <w:noProof/>
              </w:rPr>
              <w:t xml:space="preserve">Политика по вознаграждениям не принята в Обществе. При этом Комитет по вознаграждениям и номинациям планирует ее утверждение до конца 2026 </w:t>
            </w:r>
            <w:r w:rsidRPr="00B43478">
              <w:rPr>
                <w:noProof/>
              </w:rPr>
              <w:lastRenderedPageBreak/>
              <w:t>г.</w:t>
            </w:r>
          </w:p>
        </w:tc>
      </w:tr>
      <w:tr w:rsidR="00BC4FC9" w:rsidRPr="00B43478" w14:paraId="070AFA00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3A2AFD9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4.1.4</w:t>
            </w:r>
          </w:p>
        </w:tc>
        <w:tc>
          <w:tcPr>
            <w:tcW w:w="2129" w:type="dxa"/>
          </w:tcPr>
          <w:p w14:paraId="1E4E9F7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Общество определяет политику возмещения расходов (компенсаций), конкретизирующую перечень расходов, подлежащих возмещению, и уровень обслуживания, на </w:t>
            </w:r>
            <w:r w:rsidRPr="00B43478">
              <w:rPr>
                <w:noProof/>
                <w:sz w:val="22"/>
              </w:rPr>
              <w:lastRenderedPageBreak/>
              <w:t>который могут претендовать члены совета директоров, исполнительные органы и иные ключевые руководящие работники общества. Такая политика может быть составной частью политики общества по вознаграждению</w:t>
            </w:r>
          </w:p>
        </w:tc>
        <w:tc>
          <w:tcPr>
            <w:tcW w:w="3682" w:type="dxa"/>
          </w:tcPr>
          <w:p w14:paraId="4948280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 политике (политиках) по вознаграждению или в иных внутренних документах общества установлены правила возмещения расходов членов совета директоров, исполнительных органов и иных ключевых руководящих работников общества</w:t>
            </w:r>
          </w:p>
        </w:tc>
        <w:tc>
          <w:tcPr>
            <w:tcW w:w="3261" w:type="dxa"/>
          </w:tcPr>
          <w:p w14:paraId="0005FDB3" w14:textId="3D38B8AE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Не соблюдается</w:t>
            </w:r>
          </w:p>
        </w:tc>
        <w:tc>
          <w:tcPr>
            <w:tcW w:w="4056" w:type="dxa"/>
          </w:tcPr>
          <w:p w14:paraId="00E25CB3" w14:textId="23E20E84" w:rsidR="00BC4FC9" w:rsidRPr="00B43478" w:rsidRDefault="007D68AB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Политика по вознаграждениям не принята в Обществе. При этом Комитет по вознаграждениям и номинациям планирует ее утверждение до конца 2026 г.</w:t>
            </w:r>
          </w:p>
        </w:tc>
      </w:tr>
      <w:tr w:rsidR="00BC4FC9" w:rsidRPr="00B43478" w14:paraId="3CE2BAD7" w14:textId="77777777" w:rsidTr="00F23757">
        <w:tc>
          <w:tcPr>
            <w:tcW w:w="988" w:type="dxa"/>
          </w:tcPr>
          <w:p w14:paraId="4B259142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4.2</w:t>
            </w:r>
          </w:p>
        </w:tc>
        <w:tc>
          <w:tcPr>
            <w:tcW w:w="13134" w:type="dxa"/>
            <w:gridSpan w:val="5"/>
          </w:tcPr>
          <w:p w14:paraId="7B42632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</w:t>
            </w:r>
          </w:p>
        </w:tc>
      </w:tr>
      <w:tr w:rsidR="00BC4FC9" w:rsidRPr="00B43478" w14:paraId="699C947B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126A4B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4.2.1</w:t>
            </w:r>
          </w:p>
        </w:tc>
        <w:tc>
          <w:tcPr>
            <w:tcW w:w="2129" w:type="dxa"/>
          </w:tcPr>
          <w:p w14:paraId="22890B4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выплачивает фиксированное годовое вознаграждение членам совета директоров. Общество не выплачивает вознаграждение за участие в отдельных заседаниях совета или комитетов совета директоров.</w:t>
            </w:r>
          </w:p>
          <w:p w14:paraId="7E8312C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Общество не применяет формы краткосрочной мотивации и дополнительного материального стимулирования в отношении членов совета директоров</w:t>
            </w:r>
          </w:p>
        </w:tc>
        <w:tc>
          <w:tcPr>
            <w:tcW w:w="3682" w:type="dxa"/>
          </w:tcPr>
          <w:p w14:paraId="0574A15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 отчетном периоде общество выплачивало вознаграждение членам совета директоров в соответствии с принятой в обществе политикой по вознаграждению.</w:t>
            </w:r>
          </w:p>
          <w:p w14:paraId="665EEF1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В отчетном периоде обществом в отношении членов совета директоров не применялись формы краткосрочной мотивации, дополнительного материального стимулирования, выплата которого зависит от результатов (показателей) деятельности общества. Выплата </w:t>
            </w:r>
            <w:r w:rsidRPr="00B43478">
              <w:rPr>
                <w:noProof/>
                <w:sz w:val="22"/>
              </w:rPr>
              <w:lastRenderedPageBreak/>
              <w:t>вознаграждения за участие в отдельных заседаниях совета или комитетов совета директоров не осуществлялась</w:t>
            </w:r>
          </w:p>
        </w:tc>
        <w:tc>
          <w:tcPr>
            <w:tcW w:w="3261" w:type="dxa"/>
          </w:tcPr>
          <w:p w14:paraId="3DE40034" w14:textId="7FD0C6C0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Частично соблюдается</w:t>
            </w:r>
          </w:p>
          <w:p w14:paraId="6EE8AFE4" w14:textId="501F1C2E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0E2DF661" w14:textId="6FA53400" w:rsidR="00BC4FC9" w:rsidRPr="00B43478" w:rsidRDefault="001600A4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Критерий 1 — </w:t>
            </w:r>
            <w:r w:rsidR="009E3941" w:rsidRPr="00B43478">
              <w:rPr>
                <w:noProof/>
              </w:rPr>
              <w:t xml:space="preserve">Политика по вознаграждениям не принята в Обществе. При этом </w:t>
            </w:r>
            <w:r w:rsidR="00391F09">
              <w:rPr>
                <w:noProof/>
              </w:rPr>
              <w:t>Политика планируется к утверждению на годовом Общем собрании акционеров 2026 г.</w:t>
            </w:r>
          </w:p>
          <w:p w14:paraId="1CB0F863" w14:textId="77777777" w:rsidR="0008395D" w:rsidRPr="00B43478" w:rsidRDefault="0008395D" w:rsidP="00BC4FC9">
            <w:pPr>
              <w:pStyle w:val="ConsPlusTitlePage"/>
              <w:rPr>
                <w:noProof/>
              </w:rPr>
            </w:pPr>
          </w:p>
          <w:p w14:paraId="6FB0B855" w14:textId="15B6B100" w:rsidR="001600A4" w:rsidRPr="00B43478" w:rsidRDefault="001600A4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2 — соблюдается.</w:t>
            </w:r>
          </w:p>
        </w:tc>
      </w:tr>
      <w:tr w:rsidR="00BC4FC9" w:rsidRPr="00B43478" w14:paraId="5EC3BD2C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36F9196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4.2.2</w:t>
            </w:r>
          </w:p>
        </w:tc>
        <w:tc>
          <w:tcPr>
            <w:tcW w:w="2129" w:type="dxa"/>
          </w:tcPr>
          <w:p w14:paraId="0D50AC1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акционеров. При этом общество не обуславливает права реализации акций достижением определенных показателей деятельности, а члены совета директоров не участвуют в </w:t>
            </w:r>
            <w:r w:rsidRPr="00B43478">
              <w:rPr>
                <w:noProof/>
                <w:sz w:val="22"/>
              </w:rPr>
              <w:lastRenderedPageBreak/>
              <w:t>опционных программах</w:t>
            </w:r>
          </w:p>
        </w:tc>
        <w:tc>
          <w:tcPr>
            <w:tcW w:w="3682" w:type="dxa"/>
          </w:tcPr>
          <w:p w14:paraId="6AE7754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Если внутренний документ (документы) - политика (политики) по вознаграждению общества - предусматривает (предусматривают) предоставление акций общества членам совета директоров, должны быть предусмотрены и раскрыты четкие правила владения акциями членами совета директоров, нацеленные на стимулирование долгосрочного владения такими акциями</w:t>
            </w:r>
          </w:p>
        </w:tc>
        <w:tc>
          <w:tcPr>
            <w:tcW w:w="3261" w:type="dxa"/>
          </w:tcPr>
          <w:p w14:paraId="54E7E8F7" w14:textId="2CAA28DF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Не соблюдается</w:t>
            </w:r>
          </w:p>
        </w:tc>
        <w:tc>
          <w:tcPr>
            <w:tcW w:w="4056" w:type="dxa"/>
          </w:tcPr>
          <w:p w14:paraId="5FE13BE6" w14:textId="61455307" w:rsidR="00BC4FC9" w:rsidRPr="00B43478" w:rsidRDefault="009E3941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Политика по вознаграждениям не принята в Обществе. </w:t>
            </w:r>
            <w:r w:rsidR="00391F09" w:rsidRPr="00B43478">
              <w:rPr>
                <w:noProof/>
              </w:rPr>
              <w:t xml:space="preserve">При этом </w:t>
            </w:r>
            <w:r w:rsidR="00391F09">
              <w:rPr>
                <w:noProof/>
              </w:rPr>
              <w:t>Политика планируется к утверждению на годовом Общем собрании акционеров 2026 г.</w:t>
            </w:r>
          </w:p>
        </w:tc>
      </w:tr>
      <w:tr w:rsidR="00BC4FC9" w:rsidRPr="00B43478" w14:paraId="37FE62A3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163D19E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4.2.3</w:t>
            </w:r>
          </w:p>
        </w:tc>
        <w:tc>
          <w:tcPr>
            <w:tcW w:w="2129" w:type="dxa"/>
          </w:tcPr>
          <w:p w14:paraId="411863E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В обществе не предусмотрены какие-либо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</w:t>
            </w:r>
          </w:p>
        </w:tc>
        <w:tc>
          <w:tcPr>
            <w:tcW w:w="3682" w:type="dxa"/>
          </w:tcPr>
          <w:p w14:paraId="5FBC6CD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обществе не предусмотрены какие-либо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</w:t>
            </w:r>
          </w:p>
        </w:tc>
        <w:tc>
          <w:tcPr>
            <w:tcW w:w="3261" w:type="dxa"/>
          </w:tcPr>
          <w:p w14:paraId="5AA8D749" w14:textId="1518C80B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3D3F9B78" w14:textId="4530AD12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4C3C14F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6809684E" w14:textId="77777777" w:rsidTr="00441D0B">
        <w:trPr>
          <w:trHeight w:val="789"/>
        </w:trPr>
        <w:tc>
          <w:tcPr>
            <w:tcW w:w="988" w:type="dxa"/>
          </w:tcPr>
          <w:p w14:paraId="351AE58D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4.3</w:t>
            </w:r>
          </w:p>
        </w:tc>
        <w:tc>
          <w:tcPr>
            <w:tcW w:w="13134" w:type="dxa"/>
            <w:gridSpan w:val="5"/>
          </w:tcPr>
          <w:p w14:paraId="63E51FF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</w:t>
            </w:r>
          </w:p>
        </w:tc>
      </w:tr>
      <w:tr w:rsidR="00BC4FC9" w:rsidRPr="00B43478" w14:paraId="50AA9369" w14:textId="77777777" w:rsidTr="00E421FB">
        <w:tblPrEx>
          <w:tblBorders>
            <w:insideH w:val="nil"/>
          </w:tblBorders>
        </w:tblPrEx>
        <w:trPr>
          <w:gridAfter w:val="1"/>
          <w:wAfter w:w="6" w:type="dxa"/>
        </w:trPr>
        <w:tc>
          <w:tcPr>
            <w:tcW w:w="988" w:type="dxa"/>
            <w:tcBorders>
              <w:bottom w:val="nil"/>
            </w:tcBorders>
          </w:tcPr>
          <w:p w14:paraId="4BF35D0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4.3.1</w:t>
            </w:r>
          </w:p>
        </w:tc>
        <w:tc>
          <w:tcPr>
            <w:tcW w:w="2129" w:type="dxa"/>
            <w:tcBorders>
              <w:bottom w:val="nil"/>
            </w:tcBorders>
          </w:tcPr>
          <w:p w14:paraId="5245274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Вознаграждение членов исполнительных органов и иных ключевых руководящих работников общества определяется таким образом, чтобы </w:t>
            </w:r>
            <w:r w:rsidRPr="00B43478">
              <w:rPr>
                <w:noProof/>
                <w:sz w:val="22"/>
              </w:rPr>
              <w:lastRenderedPageBreak/>
              <w:t>обеспечивать разумное и обоснованное соотношение фиксированной части вознаграждения и переменной части вознаграждения, зависящей от результатов работы общества и личного (индивидуального) вклада работника в конечный результат</w:t>
            </w:r>
          </w:p>
        </w:tc>
        <w:tc>
          <w:tcPr>
            <w:tcW w:w="3682" w:type="dxa"/>
            <w:tcBorders>
              <w:bottom w:val="nil"/>
            </w:tcBorders>
          </w:tcPr>
          <w:p w14:paraId="4200455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общества.</w:t>
            </w:r>
          </w:p>
          <w:p w14:paraId="1F716BE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В ходе последней проведенной оценки системы вознаграждения </w:t>
            </w:r>
            <w:r w:rsidRPr="00B43478">
              <w:rPr>
                <w:noProof/>
                <w:sz w:val="22"/>
              </w:rPr>
              <w:lastRenderedPageBreak/>
              <w:t>членов исполнительных органов и иных ключевых руководящих работников общества совет директоров (комитет по вознаграждениям) удостоверился в том, что в обществе применяется эффективное соотношение фиксированной части вознаграждения и переменной части вознаграждения.</w:t>
            </w:r>
          </w:p>
        </w:tc>
        <w:tc>
          <w:tcPr>
            <w:tcW w:w="3261" w:type="dxa"/>
            <w:tcBorders>
              <w:bottom w:val="nil"/>
            </w:tcBorders>
          </w:tcPr>
          <w:p w14:paraId="0D7C750A" w14:textId="1E9CEA44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Не соблюдается</w:t>
            </w:r>
          </w:p>
        </w:tc>
        <w:tc>
          <w:tcPr>
            <w:tcW w:w="4056" w:type="dxa"/>
            <w:tcBorders>
              <w:bottom w:val="nil"/>
            </w:tcBorders>
          </w:tcPr>
          <w:p w14:paraId="5EDBB90B" w14:textId="77777777" w:rsidR="00DB233F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В настоящее время оба критерия не соблюдаются. </w:t>
            </w:r>
          </w:p>
          <w:p w14:paraId="5BF1A65E" w14:textId="089294C1" w:rsidR="00DB233F" w:rsidRPr="00B43478" w:rsidRDefault="00DB233F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В первом квартале 2025 года в Обществе утвержден и избран Комитет по возн</w:t>
            </w:r>
            <w:r w:rsidR="00391F09">
              <w:rPr>
                <w:noProof/>
              </w:rPr>
              <w:t>а</w:t>
            </w:r>
            <w:r w:rsidRPr="00B43478">
              <w:rPr>
                <w:noProof/>
              </w:rPr>
              <w:t>граждениям и номинациям, к функциям которого относятся, в том числе, разработка и периодический пересмотр политики по вознаграждению.</w:t>
            </w:r>
          </w:p>
          <w:p w14:paraId="7AA2BFF2" w14:textId="7E81E669" w:rsidR="00BC4FC9" w:rsidRPr="00B43478" w:rsidRDefault="00391F0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При этом </w:t>
            </w:r>
            <w:r>
              <w:rPr>
                <w:noProof/>
              </w:rPr>
              <w:t>Политика планируется к утверждению на годовом Общем собрании акционеров 2026 г.</w:t>
            </w:r>
          </w:p>
        </w:tc>
      </w:tr>
      <w:tr w:rsidR="00BC4FC9" w:rsidRPr="00B43478" w14:paraId="7C8A518D" w14:textId="77777777" w:rsidTr="00E421FB">
        <w:tblPrEx>
          <w:tblBorders>
            <w:insideH w:val="nil"/>
          </w:tblBorders>
        </w:tblPrEx>
        <w:trPr>
          <w:gridAfter w:val="1"/>
          <w:wAfter w:w="6" w:type="dxa"/>
        </w:trPr>
        <w:tc>
          <w:tcPr>
            <w:tcW w:w="988" w:type="dxa"/>
            <w:tcBorders>
              <w:top w:val="nil"/>
            </w:tcBorders>
          </w:tcPr>
          <w:p w14:paraId="3AE5FD9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14:paraId="243E203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14:paraId="7E6589D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риски, которое несет общество, с тем чтобы избежать создания стимулов к принятию чрезмерно рискованных управленческих решений</w:t>
            </w:r>
          </w:p>
        </w:tc>
        <w:tc>
          <w:tcPr>
            <w:tcW w:w="3261" w:type="dxa"/>
            <w:tcBorders>
              <w:top w:val="nil"/>
            </w:tcBorders>
          </w:tcPr>
          <w:p w14:paraId="18668E2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  <w:tcBorders>
              <w:top w:val="nil"/>
            </w:tcBorders>
          </w:tcPr>
          <w:p w14:paraId="3167F76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079DFE45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1677E1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4.3.2</w:t>
            </w:r>
          </w:p>
        </w:tc>
        <w:tc>
          <w:tcPr>
            <w:tcW w:w="2129" w:type="dxa"/>
          </w:tcPr>
          <w:p w14:paraId="5A5D198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Общество внедрило программу долгосрочной мотивации членов </w:t>
            </w:r>
            <w:r w:rsidRPr="00B43478">
              <w:rPr>
                <w:noProof/>
                <w:sz w:val="22"/>
              </w:rPr>
              <w:lastRenderedPageBreak/>
              <w:t>исполнительных органов и иных ключевых руководящих работников общества с использованием акций общества (опционов или других производных финансовых инструментов, базисным активом по которым являются акции общества)</w:t>
            </w:r>
          </w:p>
        </w:tc>
        <w:tc>
          <w:tcPr>
            <w:tcW w:w="3682" w:type="dxa"/>
          </w:tcPr>
          <w:p w14:paraId="40A98D2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</w:t>
            </w:r>
            <w:bookmarkStart w:id="5" w:name="_Hlk163925251"/>
            <w:r w:rsidRPr="00B43478">
              <w:rPr>
                <w:noProof/>
                <w:sz w:val="22"/>
              </w:rPr>
              <w:t xml:space="preserve">В случае, если общество внедрило программу долгосрочной мотивации для членов исполнительных органов и иных ключевых руководящих </w:t>
            </w:r>
            <w:bookmarkEnd w:id="5"/>
            <w:r w:rsidRPr="00B43478">
              <w:rPr>
                <w:noProof/>
                <w:sz w:val="22"/>
              </w:rPr>
              <w:lastRenderedPageBreak/>
              <w:t>работников общества с использованием акций общества (финансовых инструментов, основанных на акциях общества), программа предусматривает, что право реализации таких акций и иных финансовых инструментов наступает не ранее чем через три года с момента их предоставления. При этом право их реализации обусловлено достижением определенных показателей деятельности общества</w:t>
            </w:r>
          </w:p>
        </w:tc>
        <w:tc>
          <w:tcPr>
            <w:tcW w:w="3261" w:type="dxa"/>
          </w:tcPr>
          <w:p w14:paraId="7174B9AD" w14:textId="52CF0328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Не соблюдается</w:t>
            </w:r>
          </w:p>
        </w:tc>
        <w:tc>
          <w:tcPr>
            <w:tcW w:w="4056" w:type="dxa"/>
          </w:tcPr>
          <w:p w14:paraId="3AF494E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Программа долгосрочной мотивации членов исполнительных органов не внедрена. </w:t>
            </w:r>
          </w:p>
          <w:p w14:paraId="0B025EB2" w14:textId="621AF18D" w:rsidR="005C132E" w:rsidRPr="00B43478" w:rsidRDefault="00187256" w:rsidP="005C132E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В первом квартале 2025 года в Обществе утвержден и избран Комитет по вознограждениям и номинациям, к </w:t>
            </w:r>
            <w:r w:rsidRPr="00B43478">
              <w:rPr>
                <w:noProof/>
              </w:rPr>
              <w:lastRenderedPageBreak/>
              <w:t xml:space="preserve">функциям которого относятся, в том числе, </w:t>
            </w:r>
            <w:r w:rsidR="005C132E" w:rsidRPr="00B43478">
              <w:rPr>
                <w:noProof/>
              </w:rPr>
              <w:t>разработка и периодический пересмотр</w:t>
            </w:r>
          </w:p>
          <w:p w14:paraId="5400325C" w14:textId="4C9C3FA6" w:rsidR="00187256" w:rsidRPr="00B43478" w:rsidRDefault="005C132E" w:rsidP="005C132E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различных программ краткосрочной и долгосрочной мотиваций для членов исполнительных органов и иных ключевых руководящих работников.</w:t>
            </w:r>
          </w:p>
          <w:p w14:paraId="26042220" w14:textId="2698DD39" w:rsidR="00187256" w:rsidRPr="00B43478" w:rsidRDefault="00187256" w:rsidP="00187256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Комитет планирует приступить к ее разработке в 2025 году.  </w:t>
            </w:r>
          </w:p>
        </w:tc>
      </w:tr>
      <w:tr w:rsidR="00BC4FC9" w:rsidRPr="00B43478" w14:paraId="3B857980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53304BF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4.3.3</w:t>
            </w:r>
          </w:p>
        </w:tc>
        <w:tc>
          <w:tcPr>
            <w:tcW w:w="2129" w:type="dxa"/>
          </w:tcPr>
          <w:p w14:paraId="7EDF5E0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Сумма компенсации ("золотой парашют"), выплачиваемая обществом в случае досрочного прекращения полномочий членам исполнительных органов или ключевых руководящих работников по инициативе </w:t>
            </w:r>
            <w:r w:rsidRPr="00B43478">
              <w:rPr>
                <w:noProof/>
                <w:sz w:val="22"/>
              </w:rPr>
              <w:lastRenderedPageBreak/>
              <w:t>общества и при отсутствии с их стороны недобросовестных действий, не превышает двукратного размера фиксированной части годового вознаграждения</w:t>
            </w:r>
          </w:p>
        </w:tc>
        <w:tc>
          <w:tcPr>
            <w:tcW w:w="3682" w:type="dxa"/>
          </w:tcPr>
          <w:p w14:paraId="5A282DA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Сумма компенсации ("золотой парашют"),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действий, в отчетном периоде не превышала двукратного размера фиксированной части годового вознаграждения</w:t>
            </w:r>
          </w:p>
        </w:tc>
        <w:tc>
          <w:tcPr>
            <w:tcW w:w="3261" w:type="dxa"/>
          </w:tcPr>
          <w:p w14:paraId="526D49F2" w14:textId="41B8A8FD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2558A866" w14:textId="1E57E991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5410C6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30340F7A" w14:textId="77777777" w:rsidTr="00F23757">
        <w:tc>
          <w:tcPr>
            <w:tcW w:w="988" w:type="dxa"/>
          </w:tcPr>
          <w:p w14:paraId="0A92F22E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5.1</w:t>
            </w:r>
          </w:p>
        </w:tc>
        <w:tc>
          <w:tcPr>
            <w:tcW w:w="13134" w:type="dxa"/>
            <w:gridSpan w:val="5"/>
          </w:tcPr>
          <w:p w14:paraId="4261778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В обществе создана эффективно функционирующая система управления рисками и внутреннего контроля, направленная на обеспечение разумной уверенности в достижении поставленных перед обществом целей</w:t>
            </w:r>
          </w:p>
        </w:tc>
      </w:tr>
      <w:tr w:rsidR="00BC4FC9" w:rsidRPr="00B43478" w14:paraId="7375445D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5842781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5.1.1</w:t>
            </w:r>
          </w:p>
        </w:tc>
        <w:tc>
          <w:tcPr>
            <w:tcW w:w="2129" w:type="dxa"/>
          </w:tcPr>
          <w:p w14:paraId="0905C9C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Советом директоров общества определены принципы и подходы к организации системы управления рисками и внутреннего контроля в обществе</w:t>
            </w:r>
          </w:p>
        </w:tc>
        <w:tc>
          <w:tcPr>
            <w:tcW w:w="3682" w:type="dxa"/>
          </w:tcPr>
          <w:p w14:paraId="3E19717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документах/соответствующей политике общества, одобренной советом директоров</w:t>
            </w:r>
          </w:p>
        </w:tc>
        <w:tc>
          <w:tcPr>
            <w:tcW w:w="3261" w:type="dxa"/>
          </w:tcPr>
          <w:p w14:paraId="71239EBA" w14:textId="30970FEC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Соблюдается</w:t>
            </w:r>
          </w:p>
          <w:p w14:paraId="086AC057" w14:textId="5A88577E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02618D4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3A6118F2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74CC9BB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5.1.2</w:t>
            </w:r>
          </w:p>
        </w:tc>
        <w:tc>
          <w:tcPr>
            <w:tcW w:w="2129" w:type="dxa"/>
          </w:tcPr>
          <w:p w14:paraId="687FD7C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Исполнительные органы общества обеспечивают создание и поддержание </w:t>
            </w:r>
            <w:r w:rsidRPr="00B43478">
              <w:rPr>
                <w:noProof/>
                <w:sz w:val="22"/>
              </w:rPr>
              <w:lastRenderedPageBreak/>
              <w:t>функционирования эффективной системы управления рисками и внутреннего контроля в обществе</w:t>
            </w:r>
          </w:p>
        </w:tc>
        <w:tc>
          <w:tcPr>
            <w:tcW w:w="3682" w:type="dxa"/>
          </w:tcPr>
          <w:p w14:paraId="0B870FE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Исполнительные органы общества обеспечили распределение обязанностей, полномочий, ответственности в области управления рисками и </w:t>
            </w:r>
            <w:r w:rsidRPr="00B43478">
              <w:rPr>
                <w:noProof/>
                <w:sz w:val="22"/>
              </w:rPr>
              <w:lastRenderedPageBreak/>
              <w:t>внутреннего контроля между подотчетными им руководителями (начальниками) подразделений и отделов</w:t>
            </w:r>
          </w:p>
        </w:tc>
        <w:tc>
          <w:tcPr>
            <w:tcW w:w="3261" w:type="dxa"/>
          </w:tcPr>
          <w:p w14:paraId="577A7D8A" w14:textId="225888F9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Соблюдается</w:t>
            </w:r>
          </w:p>
          <w:p w14:paraId="54716901" w14:textId="76D55DC8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1DD61E9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3544165E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3A06C05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5.1.3</w:t>
            </w:r>
          </w:p>
        </w:tc>
        <w:tc>
          <w:tcPr>
            <w:tcW w:w="2129" w:type="dxa"/>
          </w:tcPr>
          <w:p w14:paraId="300D03C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Система управления рисками и внутреннего контроля в обществе обеспечивает объективное, справедливое и ясное представление о текущем состоянии и перспективах общества, целостность и прозрачность отчетности общества, разумность и приемлемость принимаемых обществом рисков</w:t>
            </w:r>
          </w:p>
        </w:tc>
        <w:tc>
          <w:tcPr>
            <w:tcW w:w="3682" w:type="dxa"/>
          </w:tcPr>
          <w:p w14:paraId="7E5691A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обществе утверждена антикоррупционная политика.</w:t>
            </w:r>
          </w:p>
          <w:p w14:paraId="5A1F966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обществе организован безопасный, конфиденциальный и доступный способ (горячая линия) информирования совета директоров или комитета совета директоров по аудиту о фактах нарушения законодательства, внутренних процедур, кодекса этики общества</w:t>
            </w:r>
          </w:p>
        </w:tc>
        <w:tc>
          <w:tcPr>
            <w:tcW w:w="3261" w:type="dxa"/>
          </w:tcPr>
          <w:p w14:paraId="08D8DCE3" w14:textId="727BCB09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18CDDFB4" w14:textId="323BD5C6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2D0BB5A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1F9C654C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101ADA0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5.1.4</w:t>
            </w:r>
          </w:p>
        </w:tc>
        <w:tc>
          <w:tcPr>
            <w:tcW w:w="2129" w:type="dxa"/>
          </w:tcPr>
          <w:p w14:paraId="712C36F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Совет директоров общества </w:t>
            </w:r>
            <w:r w:rsidRPr="00B43478">
              <w:rPr>
                <w:noProof/>
                <w:sz w:val="22"/>
              </w:rPr>
              <w:lastRenderedPageBreak/>
              <w:t>предпринимает необходимые меры для того, чтобы убедиться,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</w:t>
            </w:r>
          </w:p>
        </w:tc>
        <w:tc>
          <w:tcPr>
            <w:tcW w:w="3682" w:type="dxa"/>
          </w:tcPr>
          <w:p w14:paraId="48462A9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В течение отчетного периода совет директоров (комитет по </w:t>
            </w:r>
            <w:r w:rsidRPr="00B43478">
              <w:rPr>
                <w:noProof/>
                <w:sz w:val="22"/>
              </w:rPr>
              <w:lastRenderedPageBreak/>
              <w:t>аудиту и (или) комитет по рискам (при наличии) организовал проведение оценки надежности и эффективности системы управления рисками и внутреннего контроля.</w:t>
            </w:r>
          </w:p>
          <w:p w14:paraId="46DD33A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</w:t>
            </w:r>
          </w:p>
        </w:tc>
        <w:tc>
          <w:tcPr>
            <w:tcW w:w="3261" w:type="dxa"/>
          </w:tcPr>
          <w:p w14:paraId="7FFF7D11" w14:textId="66BF02F9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Не соблюдается</w:t>
            </w:r>
          </w:p>
        </w:tc>
        <w:tc>
          <w:tcPr>
            <w:tcW w:w="4056" w:type="dxa"/>
          </w:tcPr>
          <w:p w14:paraId="076DEFFD" w14:textId="4DF6F1FF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Проведение оценки надежности и эффективности системы управления рисками и внутреннего контроля </w:t>
            </w:r>
            <w:r w:rsidR="007C1955" w:rsidRPr="00B43478">
              <w:rPr>
                <w:noProof/>
              </w:rPr>
              <w:t xml:space="preserve">и </w:t>
            </w:r>
            <w:r w:rsidR="007C1955" w:rsidRPr="00B43478">
              <w:rPr>
                <w:noProof/>
              </w:rPr>
              <w:lastRenderedPageBreak/>
              <w:t xml:space="preserve">рассмотрение ее результатов Советом директоров </w:t>
            </w:r>
            <w:r w:rsidRPr="00B43478">
              <w:rPr>
                <w:noProof/>
              </w:rPr>
              <w:t>планируется до конца 202</w:t>
            </w:r>
            <w:r w:rsidR="00391F09">
              <w:rPr>
                <w:noProof/>
              </w:rPr>
              <w:t>6</w:t>
            </w:r>
            <w:r w:rsidRPr="00B43478">
              <w:rPr>
                <w:noProof/>
              </w:rPr>
              <w:t xml:space="preserve"> </w:t>
            </w:r>
            <w:r w:rsidR="007C1955" w:rsidRPr="00B43478">
              <w:rPr>
                <w:noProof/>
              </w:rPr>
              <w:t>года.</w:t>
            </w:r>
          </w:p>
        </w:tc>
      </w:tr>
      <w:tr w:rsidR="00BC4FC9" w:rsidRPr="00B43478" w14:paraId="09836787" w14:textId="77777777" w:rsidTr="00F23757">
        <w:tc>
          <w:tcPr>
            <w:tcW w:w="988" w:type="dxa"/>
          </w:tcPr>
          <w:p w14:paraId="4DE6EAC7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5.2</w:t>
            </w:r>
          </w:p>
        </w:tc>
        <w:tc>
          <w:tcPr>
            <w:tcW w:w="13134" w:type="dxa"/>
            <w:gridSpan w:val="5"/>
          </w:tcPr>
          <w:p w14:paraId="2EC9A9C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Для систематической независимой оценки надежности и эффективности системы управления рисками и внутреннего контроля, и практики корпоративного управления общество организовывает проведение внутреннего аудита</w:t>
            </w:r>
          </w:p>
        </w:tc>
      </w:tr>
      <w:tr w:rsidR="00BC4FC9" w:rsidRPr="00B43478" w14:paraId="4D2637C7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112761E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5.2.1</w:t>
            </w:r>
          </w:p>
        </w:tc>
        <w:tc>
          <w:tcPr>
            <w:tcW w:w="2129" w:type="dxa"/>
          </w:tcPr>
          <w:p w14:paraId="2EE4068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Для проведения внутреннего аудита в обществе создано отдельное структурное подразделение или привлечена независимая внешняя организация. Функциональная и </w:t>
            </w:r>
            <w:r w:rsidRPr="00B43478">
              <w:rPr>
                <w:noProof/>
                <w:sz w:val="22"/>
              </w:rPr>
              <w:lastRenderedPageBreak/>
              <w:t>административная подотчетность подразделения внутреннего аудита разграничены. Функционально подразделение внутреннего аудита подчиняется совету директоров</w:t>
            </w:r>
          </w:p>
        </w:tc>
        <w:tc>
          <w:tcPr>
            <w:tcW w:w="3682" w:type="dxa"/>
          </w:tcPr>
          <w:p w14:paraId="7CDA5B0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Для проведения внутреннего аудита в обществе создано отдельное структурное подразделение внутреннего аудита, функционально подотчетное совету директоров, или привлечена независимая внешняя организация с тем же принципом подотчетности</w:t>
            </w:r>
          </w:p>
        </w:tc>
        <w:tc>
          <w:tcPr>
            <w:tcW w:w="3261" w:type="dxa"/>
          </w:tcPr>
          <w:p w14:paraId="5FE3F9E8" w14:textId="3BA080FF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6EAAC6A7" w14:textId="22D45019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2893E789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1098BA94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E36B24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5.2.2</w:t>
            </w:r>
          </w:p>
        </w:tc>
        <w:tc>
          <w:tcPr>
            <w:tcW w:w="2129" w:type="dxa"/>
          </w:tcPr>
          <w:p w14:paraId="2362E1C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Подразделение внутреннего аудита проводит оценку надежности и эффективности системы управления рисками и внутреннего контроля, а также оценку корпоративного управления, применяет общепринятые стандарты деятельности в области внутреннего аудита</w:t>
            </w:r>
          </w:p>
        </w:tc>
        <w:tc>
          <w:tcPr>
            <w:tcW w:w="3682" w:type="dxa"/>
          </w:tcPr>
          <w:p w14:paraId="237B824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отчетном периоде в рамках проведения внутреннего аудита дана оценка надежности и эффективности системы управления рисками и внутреннего контроля.</w:t>
            </w:r>
          </w:p>
          <w:p w14:paraId="5441BD7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отчетном периоде в рамках проведения внутреннего аудита дана оценка практики (отдельных практик) корпоративного управления, включая процедуры информационного взаимодействия (в том числе по вопросам внутреннего контроля и управления рисками) на всех уровнях управления общества, а также взаимодействия с заинтересованными лицами</w:t>
            </w:r>
          </w:p>
        </w:tc>
        <w:tc>
          <w:tcPr>
            <w:tcW w:w="3261" w:type="dxa"/>
          </w:tcPr>
          <w:p w14:paraId="790EC96F" w14:textId="62147888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</w:t>
            </w:r>
            <w:r w:rsidR="007C1955" w:rsidRPr="00B43478">
              <w:rPr>
                <w:noProof/>
                <w:sz w:val="22"/>
              </w:rPr>
              <w:t>Н</w:t>
            </w:r>
            <w:r w:rsidRPr="00B43478">
              <w:rPr>
                <w:noProof/>
                <w:sz w:val="22"/>
              </w:rPr>
              <w:t>е соблюдается</w:t>
            </w:r>
          </w:p>
          <w:p w14:paraId="46B2D1A8" w14:textId="2990D0B3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521E69B" w14:textId="0CBCAFFA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Проведение оценки надежности и эффективности системы управления рисками и внутреннего контроля планируется до конца 202</w:t>
            </w:r>
            <w:r w:rsidR="00391F09">
              <w:rPr>
                <w:noProof/>
              </w:rPr>
              <w:t>6</w:t>
            </w:r>
            <w:r w:rsidRPr="00B43478">
              <w:rPr>
                <w:noProof/>
              </w:rPr>
              <w:t xml:space="preserve"> г</w:t>
            </w:r>
            <w:r w:rsidR="007C1955" w:rsidRPr="00B43478">
              <w:rPr>
                <w:noProof/>
              </w:rPr>
              <w:t>ода.</w:t>
            </w:r>
          </w:p>
        </w:tc>
      </w:tr>
      <w:tr w:rsidR="00BC4FC9" w:rsidRPr="00B43478" w14:paraId="08563873" w14:textId="77777777" w:rsidTr="00F23757">
        <w:tc>
          <w:tcPr>
            <w:tcW w:w="988" w:type="dxa"/>
          </w:tcPr>
          <w:p w14:paraId="4E3A7351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6.1</w:t>
            </w:r>
          </w:p>
        </w:tc>
        <w:tc>
          <w:tcPr>
            <w:tcW w:w="13134" w:type="dxa"/>
            <w:gridSpan w:val="5"/>
          </w:tcPr>
          <w:p w14:paraId="3366C31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и его деятельность являются прозрачными для акционеров, инвесторов и иных заинтересованных лиц</w:t>
            </w:r>
          </w:p>
        </w:tc>
      </w:tr>
      <w:tr w:rsidR="00BC4FC9" w:rsidRPr="00B43478" w14:paraId="2F40C6A1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EC03C0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6.1.1</w:t>
            </w:r>
          </w:p>
        </w:tc>
        <w:tc>
          <w:tcPr>
            <w:tcW w:w="2129" w:type="dxa"/>
          </w:tcPr>
          <w:p w14:paraId="5FCB2DA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В обществе разработана и внедрена информационная политика, обеспечивающая эффективное информационное взаимодействие общества, акционеров, инвесторов и иных заинтересованных лиц</w:t>
            </w:r>
          </w:p>
        </w:tc>
        <w:tc>
          <w:tcPr>
            <w:tcW w:w="3682" w:type="dxa"/>
          </w:tcPr>
          <w:p w14:paraId="10A4705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1. Советом директоров общества утверждена информационная политика общества, разработанная с учетом рекомендаций </w:t>
            </w:r>
            <w:hyperlink r:id="rId17">
              <w:r w:rsidRPr="00B43478">
                <w:rPr>
                  <w:noProof/>
                  <w:color w:val="0000FF"/>
                  <w:sz w:val="22"/>
                </w:rPr>
                <w:t>Кодекса</w:t>
              </w:r>
            </w:hyperlink>
            <w:r w:rsidRPr="00B43478">
              <w:rPr>
                <w:noProof/>
                <w:sz w:val="22"/>
              </w:rPr>
              <w:t>.</w:t>
            </w:r>
          </w:p>
          <w:p w14:paraId="0F75697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течение отчетного периода совет директоров (или один из его комитетов) рассмотрел вопрос об эффективности информационного взаимодействия общества, акционеров, инвесторов и иных заинтересованных лиц и целесообразности (необходимости) пересмотра информационной политики общества</w:t>
            </w:r>
          </w:p>
        </w:tc>
        <w:tc>
          <w:tcPr>
            <w:tcW w:w="3261" w:type="dxa"/>
          </w:tcPr>
          <w:p w14:paraId="691B366C" w14:textId="0319146F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Не соблюдается</w:t>
            </w:r>
          </w:p>
        </w:tc>
        <w:tc>
          <w:tcPr>
            <w:tcW w:w="4056" w:type="dxa"/>
          </w:tcPr>
          <w:p w14:paraId="5403C245" w14:textId="3F0FC3F3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Принятие информационной политики Общества планируется до конца </w:t>
            </w:r>
            <w:r w:rsidR="00391F09">
              <w:rPr>
                <w:noProof/>
              </w:rPr>
              <w:t xml:space="preserve">3 кв. </w:t>
            </w:r>
            <w:r w:rsidRPr="00B43478">
              <w:rPr>
                <w:noProof/>
              </w:rPr>
              <w:t>202</w:t>
            </w:r>
            <w:r w:rsidR="00391F09">
              <w:rPr>
                <w:noProof/>
              </w:rPr>
              <w:t>6</w:t>
            </w:r>
            <w:r w:rsidRPr="00B43478">
              <w:rPr>
                <w:noProof/>
              </w:rPr>
              <w:t xml:space="preserve"> г</w:t>
            </w:r>
            <w:r w:rsidR="007C1955" w:rsidRPr="00B43478">
              <w:rPr>
                <w:noProof/>
              </w:rPr>
              <w:t>ода.</w:t>
            </w:r>
          </w:p>
        </w:tc>
      </w:tr>
      <w:tr w:rsidR="00BC4FC9" w:rsidRPr="00B43478" w14:paraId="13604646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310E81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6.1.2</w:t>
            </w:r>
          </w:p>
        </w:tc>
        <w:tc>
          <w:tcPr>
            <w:tcW w:w="2129" w:type="dxa"/>
          </w:tcPr>
          <w:p w14:paraId="1AA5109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Общество раскрывает информацию о системе и практике корпоративного управления, включая подробную информацию о соблюдении принципов и рекомендаций </w:t>
            </w:r>
            <w:hyperlink r:id="rId18">
              <w:r w:rsidRPr="00B43478">
                <w:rPr>
                  <w:noProof/>
                  <w:color w:val="0000FF"/>
                  <w:sz w:val="22"/>
                </w:rPr>
                <w:t>Кодекса</w:t>
              </w:r>
            </w:hyperlink>
          </w:p>
        </w:tc>
        <w:tc>
          <w:tcPr>
            <w:tcW w:w="3682" w:type="dxa"/>
          </w:tcPr>
          <w:p w14:paraId="4979BD2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Общество раскрывает информацию о системе корпоративного управления в обществе</w:t>
            </w:r>
          </w:p>
          <w:p w14:paraId="5E5A74A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и общих принципах корпоративного управления, применяемых в обществе, в том числе на сайте общества в сети Интернет.</w:t>
            </w:r>
          </w:p>
          <w:p w14:paraId="4F39412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Общество раскрывает информацию о составе исполнительных органов и совета директоров, независимости членов совета и их членстве в </w:t>
            </w:r>
            <w:r w:rsidRPr="00B43478">
              <w:rPr>
                <w:noProof/>
                <w:sz w:val="22"/>
              </w:rPr>
              <w:lastRenderedPageBreak/>
              <w:t xml:space="preserve">комитетах совета директоров (в соответствии с определением </w:t>
            </w:r>
            <w:hyperlink r:id="rId19">
              <w:r w:rsidRPr="00B43478">
                <w:rPr>
                  <w:noProof/>
                  <w:color w:val="0000FF"/>
                  <w:sz w:val="22"/>
                </w:rPr>
                <w:t>Кодекса</w:t>
              </w:r>
            </w:hyperlink>
            <w:r w:rsidRPr="00B43478">
              <w:rPr>
                <w:noProof/>
                <w:sz w:val="22"/>
              </w:rPr>
              <w:t>).</w:t>
            </w:r>
          </w:p>
          <w:p w14:paraId="6285F20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3. В случае наличия лица, контролирующего общество, общество публикует меморандум контролирующего лица относительно планов такого лица в отношении корпоративного управления в обществе</w:t>
            </w:r>
          </w:p>
        </w:tc>
        <w:tc>
          <w:tcPr>
            <w:tcW w:w="3261" w:type="dxa"/>
          </w:tcPr>
          <w:p w14:paraId="47A3B7FC" w14:textId="2F4D6EFC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27D10FDC" w14:textId="6E550B96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1A5A404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29DE6CC2" w14:textId="77777777" w:rsidTr="00F23757">
        <w:tc>
          <w:tcPr>
            <w:tcW w:w="988" w:type="dxa"/>
          </w:tcPr>
          <w:p w14:paraId="6F74AF89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6.2</w:t>
            </w:r>
          </w:p>
        </w:tc>
        <w:tc>
          <w:tcPr>
            <w:tcW w:w="13134" w:type="dxa"/>
            <w:gridSpan w:val="5"/>
          </w:tcPr>
          <w:p w14:paraId="6A7F1F3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своевременно раскрывает полную, актуальную и достоверную информацию об обществе для обеспечения возможности принятия обоснованных решений акционерами общества и инвесторами</w:t>
            </w:r>
          </w:p>
        </w:tc>
      </w:tr>
      <w:tr w:rsidR="00BC4FC9" w:rsidRPr="00B43478" w14:paraId="12E3AE2A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54FF232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6.2.1</w:t>
            </w:r>
          </w:p>
        </w:tc>
        <w:tc>
          <w:tcPr>
            <w:tcW w:w="2129" w:type="dxa"/>
          </w:tcPr>
          <w:p w14:paraId="5AF4260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раскрывает информацию в соответствии с принципами регулярности, последовательности и оперативности, а также доступности, достоверности, полноты и сравнимости раскрываемых данных</w:t>
            </w:r>
          </w:p>
        </w:tc>
        <w:tc>
          <w:tcPr>
            <w:tcW w:w="3682" w:type="dxa"/>
          </w:tcPr>
          <w:p w14:paraId="6363770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обществе определена процедура, обеспечивающая координацию работы всех структурных подразделений и работников общества, связанных с раскрытием информации или деятельность которых может привести к необходимости раскрытия информации.</w:t>
            </w:r>
          </w:p>
          <w:p w14:paraId="79D9AF3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случае если ценные бумаги общества обращаются на иностранных организованных рынках, раскрытие существенной информации в Российской Федерации и на таких рынках осуществляется синхронно и эквивалентно в течение отчетного года.</w:t>
            </w:r>
          </w:p>
          <w:p w14:paraId="2F22C35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3. Если иностранные акционеры владеют существенным </w:t>
            </w:r>
            <w:r w:rsidRPr="00B43478">
              <w:rPr>
                <w:noProof/>
                <w:sz w:val="22"/>
              </w:rPr>
              <w:lastRenderedPageBreak/>
              <w:t>количеством акций общества, то в течение отчетного года раскрытие информации осуществлялось не только на русском, но также на одном из наиболее распространенных иностранных языков</w:t>
            </w:r>
          </w:p>
        </w:tc>
        <w:tc>
          <w:tcPr>
            <w:tcW w:w="3261" w:type="dxa"/>
          </w:tcPr>
          <w:p w14:paraId="63ADBB99" w14:textId="48A7732B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5322B323" w14:textId="595C1B60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753F27B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2AAB1FAB" w14:textId="77777777" w:rsidTr="00E421FB">
        <w:tblPrEx>
          <w:tblBorders>
            <w:insideH w:val="nil"/>
          </w:tblBorders>
        </w:tblPrEx>
        <w:trPr>
          <w:gridAfter w:val="1"/>
          <w:wAfter w:w="6" w:type="dxa"/>
        </w:trPr>
        <w:tc>
          <w:tcPr>
            <w:tcW w:w="988" w:type="dxa"/>
            <w:tcBorders>
              <w:bottom w:val="nil"/>
            </w:tcBorders>
          </w:tcPr>
          <w:p w14:paraId="439D3F8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6.2.2</w:t>
            </w:r>
          </w:p>
        </w:tc>
        <w:tc>
          <w:tcPr>
            <w:tcW w:w="2129" w:type="dxa"/>
            <w:tcBorders>
              <w:bottom w:val="nil"/>
            </w:tcBorders>
          </w:tcPr>
          <w:p w14:paraId="029ACF5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избегает формального подхода при раскрытии информации и раскрывает существенную информацию о своей деятельности, даже если раскрытие такой информации не предусмотрено законодательством</w:t>
            </w:r>
          </w:p>
        </w:tc>
        <w:tc>
          <w:tcPr>
            <w:tcW w:w="3682" w:type="dxa"/>
            <w:tcBorders>
              <w:bottom w:val="nil"/>
            </w:tcBorders>
          </w:tcPr>
          <w:p w14:paraId="081150B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информационной политике общества определены подходы к раскрытию сведений об иных событиях (действиях), оказывающих существенное влияние на стоимость или котировки его ценных бумаг, раскрытие сведений о которых не предусмотрено законодательством.</w:t>
            </w:r>
          </w:p>
          <w:p w14:paraId="1B53407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Общество раскрывает информацию о структуре капитала общества в соответствии с </w:t>
            </w:r>
            <w:hyperlink r:id="rId20">
              <w:r w:rsidRPr="00B43478">
                <w:rPr>
                  <w:noProof/>
                  <w:color w:val="0000FF"/>
                  <w:sz w:val="22"/>
                </w:rPr>
                <w:t>рекомендацией 290</w:t>
              </w:r>
            </w:hyperlink>
            <w:r w:rsidRPr="00B43478">
              <w:rPr>
                <w:noProof/>
                <w:sz w:val="22"/>
              </w:rPr>
              <w:t xml:space="preserve"> Кодекса в годовом отчете и на сайте общества в сети Интернет.</w:t>
            </w:r>
          </w:p>
          <w:p w14:paraId="63DD3C4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3. Общество раскрывает информацию о подконтрольных организациях, имеющих для него существенное значение, в том числе о ключевых направлениях их деятельности, о механизмах, обеспечивающих подотчетность подконтрольных организаций, полномочиях совета директоров </w:t>
            </w:r>
            <w:r w:rsidRPr="00B43478">
              <w:rPr>
                <w:noProof/>
                <w:sz w:val="22"/>
              </w:rPr>
              <w:lastRenderedPageBreak/>
              <w:t>общества в отношении определения стратегии и оценки результатов деятельности подконтрольных организаций.</w:t>
            </w:r>
          </w:p>
        </w:tc>
        <w:tc>
          <w:tcPr>
            <w:tcW w:w="3261" w:type="dxa"/>
            <w:tcBorders>
              <w:bottom w:val="nil"/>
            </w:tcBorders>
          </w:tcPr>
          <w:p w14:paraId="4DCECB47" w14:textId="44CE7F9F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2177F5" w:rsidRPr="00B43478">
              <w:rPr>
                <w:noProof/>
                <w:sz w:val="22"/>
              </w:rPr>
              <w:t>Частично</w:t>
            </w:r>
            <w:r w:rsidRPr="00B43478">
              <w:rPr>
                <w:noProof/>
                <w:sz w:val="22"/>
              </w:rPr>
              <w:t xml:space="preserve"> соблюдается</w:t>
            </w:r>
          </w:p>
        </w:tc>
        <w:tc>
          <w:tcPr>
            <w:tcW w:w="4056" w:type="dxa"/>
            <w:tcBorders>
              <w:bottom w:val="nil"/>
            </w:tcBorders>
          </w:tcPr>
          <w:p w14:paraId="3100D038" w14:textId="168A37DB" w:rsidR="00BC4FC9" w:rsidRPr="00B43478" w:rsidRDefault="001600A4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Критерий 1</w:t>
            </w:r>
            <w:r w:rsidR="00E421FB" w:rsidRPr="00B43478">
              <w:rPr>
                <w:noProof/>
              </w:rPr>
              <w:t xml:space="preserve"> </w:t>
            </w:r>
            <w:r w:rsidRPr="00B43478">
              <w:rPr>
                <w:noProof/>
              </w:rPr>
              <w:t>— и</w:t>
            </w:r>
            <w:r w:rsidR="00BC4FC9" w:rsidRPr="00B43478">
              <w:rPr>
                <w:noProof/>
              </w:rPr>
              <w:t>нформационная политика разрабатывается. Планируется ее принятие в 202</w:t>
            </w:r>
            <w:r w:rsidR="009E3941" w:rsidRPr="00B43478">
              <w:rPr>
                <w:noProof/>
              </w:rPr>
              <w:t>5</w:t>
            </w:r>
            <w:r w:rsidR="00BC4FC9" w:rsidRPr="00B43478">
              <w:rPr>
                <w:noProof/>
              </w:rPr>
              <w:t xml:space="preserve"> году. Информация об устойчивом развитии включена в состав годового отчета за 202</w:t>
            </w:r>
            <w:r w:rsidR="009E3941" w:rsidRPr="00B43478">
              <w:rPr>
                <w:noProof/>
              </w:rPr>
              <w:t>4</w:t>
            </w:r>
            <w:r w:rsidR="00BC4FC9" w:rsidRPr="00B43478">
              <w:rPr>
                <w:noProof/>
              </w:rPr>
              <w:t xml:space="preserve"> год. </w:t>
            </w:r>
          </w:p>
          <w:p w14:paraId="41795279" w14:textId="77777777" w:rsidR="0008395D" w:rsidRPr="00B43478" w:rsidRDefault="0008395D" w:rsidP="00BC4FC9">
            <w:pPr>
              <w:pStyle w:val="ConsPlusTitlePage"/>
              <w:rPr>
                <w:noProof/>
              </w:rPr>
            </w:pPr>
          </w:p>
          <w:p w14:paraId="6D7C09C5" w14:textId="4C35A7F5" w:rsidR="001600A4" w:rsidRPr="00B43478" w:rsidRDefault="001600A4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Критерии 2-3 — соблюдаются.</w:t>
            </w:r>
          </w:p>
          <w:p w14:paraId="346BEC73" w14:textId="77777777" w:rsidR="0008395D" w:rsidRPr="00B43478" w:rsidRDefault="0008395D" w:rsidP="00BC4FC9">
            <w:pPr>
              <w:pStyle w:val="ConsPlusTitlePage"/>
              <w:rPr>
                <w:noProof/>
              </w:rPr>
            </w:pPr>
          </w:p>
          <w:p w14:paraId="115951FD" w14:textId="665DB815" w:rsidR="001600A4" w:rsidRPr="00B43478" w:rsidRDefault="001600A4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Критерий 4 — не соблюдается. </w:t>
            </w:r>
          </w:p>
        </w:tc>
      </w:tr>
      <w:tr w:rsidR="00BC4FC9" w:rsidRPr="00B43478" w14:paraId="61DCA436" w14:textId="77777777" w:rsidTr="00E421FB">
        <w:tblPrEx>
          <w:tblBorders>
            <w:insideH w:val="nil"/>
          </w:tblBorders>
        </w:tblPrEx>
        <w:trPr>
          <w:gridAfter w:val="1"/>
          <w:wAfter w:w="6" w:type="dxa"/>
        </w:trPr>
        <w:tc>
          <w:tcPr>
            <w:tcW w:w="988" w:type="dxa"/>
            <w:tcBorders>
              <w:top w:val="nil"/>
            </w:tcBorders>
          </w:tcPr>
          <w:p w14:paraId="01EAA4E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14:paraId="21C5448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14:paraId="27E3C12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4. Общество раскрывает нефинансовый отчет - отчет об устойчивом развитии, экологический отчет, отчет о корпоративной социальной ответственности или иной отчет, содержащий нефинансовую информацию, в том числе о факторах, связанных с окружающей средой (в том числе экологические факторы и факторы, связанные с изменением климата), обществом (социальные факторы) и корпоративным управлением, за исключением отчета эмитента эмиссионных ценных бумаг и годового отчета акционерного общества</w:t>
            </w:r>
          </w:p>
        </w:tc>
        <w:tc>
          <w:tcPr>
            <w:tcW w:w="3261" w:type="dxa"/>
            <w:tcBorders>
              <w:top w:val="nil"/>
            </w:tcBorders>
          </w:tcPr>
          <w:p w14:paraId="6774A25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  <w:tcBorders>
              <w:top w:val="nil"/>
            </w:tcBorders>
          </w:tcPr>
          <w:p w14:paraId="0083F86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3612FF0C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689498F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6.2.3</w:t>
            </w:r>
          </w:p>
        </w:tc>
        <w:tc>
          <w:tcPr>
            <w:tcW w:w="2129" w:type="dxa"/>
          </w:tcPr>
          <w:p w14:paraId="27BC150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Годовой отчет, являясь одним из наиболее важных инструментов информационного взаимодействия с акционерами и другими заинтересованными сторонами, </w:t>
            </w:r>
            <w:r w:rsidRPr="00B43478">
              <w:rPr>
                <w:noProof/>
                <w:sz w:val="22"/>
              </w:rPr>
              <w:lastRenderedPageBreak/>
              <w:t>содержит информацию, позволяющую оценить итоги деятельности общества за год</w:t>
            </w:r>
          </w:p>
        </w:tc>
        <w:tc>
          <w:tcPr>
            <w:tcW w:w="3682" w:type="dxa"/>
          </w:tcPr>
          <w:p w14:paraId="757F0E8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Годовой отчет общества содержит информацию о результатах оценки комитетом по аудиту эффективности процесса проведения внешнего и внутреннего аудита.</w:t>
            </w:r>
          </w:p>
          <w:p w14:paraId="265CFCE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2. Годовой отчет общества содержит сведения о политике общества в области охраны окружающей среды, социальной </w:t>
            </w:r>
            <w:r w:rsidRPr="00B43478">
              <w:rPr>
                <w:noProof/>
                <w:sz w:val="22"/>
              </w:rPr>
              <w:lastRenderedPageBreak/>
              <w:t>политике общества</w:t>
            </w:r>
          </w:p>
        </w:tc>
        <w:tc>
          <w:tcPr>
            <w:tcW w:w="3261" w:type="dxa"/>
          </w:tcPr>
          <w:p w14:paraId="585E0141" w14:textId="0ECC4578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</w:t>
            </w:r>
            <w:r w:rsidR="0005798D" w:rsidRPr="00B43478">
              <w:rPr>
                <w:noProof/>
                <w:sz w:val="22"/>
              </w:rPr>
              <w:t>С</w:t>
            </w:r>
            <w:r w:rsidRPr="00B43478">
              <w:rPr>
                <w:noProof/>
                <w:sz w:val="22"/>
              </w:rPr>
              <w:t>облюдается</w:t>
            </w:r>
          </w:p>
          <w:p w14:paraId="2962F953" w14:textId="4D44CD0F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  <w:p w14:paraId="5503AF68" w14:textId="1E012641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096D02D9" w14:textId="6BB32203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4DA3F19D" w14:textId="77777777" w:rsidTr="00F23757">
        <w:tc>
          <w:tcPr>
            <w:tcW w:w="988" w:type="dxa"/>
          </w:tcPr>
          <w:p w14:paraId="11CF3C64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6.3</w:t>
            </w:r>
          </w:p>
        </w:tc>
        <w:tc>
          <w:tcPr>
            <w:tcW w:w="13134" w:type="dxa"/>
            <w:gridSpan w:val="5"/>
          </w:tcPr>
          <w:p w14:paraId="564C715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Общество предоставляет информацию и документы по запросам акционеров в соответствии с принципами равнодоступности и необременительности</w:t>
            </w:r>
          </w:p>
        </w:tc>
      </w:tr>
      <w:tr w:rsidR="00BC4FC9" w:rsidRPr="00B43478" w14:paraId="3D039E35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2578EEE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6.3.1</w:t>
            </w:r>
          </w:p>
        </w:tc>
        <w:tc>
          <w:tcPr>
            <w:tcW w:w="2129" w:type="dxa"/>
          </w:tcPr>
          <w:p w14:paraId="2B72BA3D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Реализация акционерами права на доступ к документам и информации общества не сопряжена с неоправданными сложностями</w:t>
            </w:r>
          </w:p>
        </w:tc>
        <w:tc>
          <w:tcPr>
            <w:tcW w:w="3682" w:type="dxa"/>
          </w:tcPr>
          <w:p w14:paraId="6B5F7C3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информационной политике (внутренних документах, определяющих информационную политику) общества определен необременительный порядок предоставления по запросам акционеров доступа к информации и документам общества.</w:t>
            </w:r>
          </w:p>
          <w:p w14:paraId="492D43D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информационной политике (внутренних документах, определяющих информационную политику) содержатся положения, предусматривающие,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</w:t>
            </w:r>
          </w:p>
        </w:tc>
        <w:tc>
          <w:tcPr>
            <w:tcW w:w="3261" w:type="dxa"/>
          </w:tcPr>
          <w:p w14:paraId="42F79910" w14:textId="459D1E0F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Не соблюдается</w:t>
            </w:r>
          </w:p>
        </w:tc>
        <w:tc>
          <w:tcPr>
            <w:tcW w:w="4056" w:type="dxa"/>
          </w:tcPr>
          <w:p w14:paraId="2FB7E61C" w14:textId="7E1F4B4D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 xml:space="preserve">Информационная политика разрабатывается и будет принята в </w:t>
            </w:r>
            <w:r w:rsidR="00391F09">
              <w:rPr>
                <w:noProof/>
              </w:rPr>
              <w:t xml:space="preserve">3 кв. </w:t>
            </w:r>
            <w:r w:rsidRPr="00B43478">
              <w:rPr>
                <w:noProof/>
              </w:rPr>
              <w:t>20</w:t>
            </w:r>
            <w:r w:rsidR="009E3941" w:rsidRPr="00B43478">
              <w:rPr>
                <w:noProof/>
              </w:rPr>
              <w:t>2</w:t>
            </w:r>
            <w:r w:rsidR="00391F09">
              <w:rPr>
                <w:noProof/>
              </w:rPr>
              <w:t>6</w:t>
            </w:r>
            <w:r w:rsidRPr="00B43478">
              <w:rPr>
                <w:noProof/>
              </w:rPr>
              <w:t xml:space="preserve"> год</w:t>
            </w:r>
            <w:r w:rsidR="00391F09">
              <w:rPr>
                <w:noProof/>
              </w:rPr>
              <w:t>а</w:t>
            </w:r>
            <w:r w:rsidRPr="00B43478">
              <w:rPr>
                <w:noProof/>
              </w:rPr>
              <w:t>.</w:t>
            </w:r>
          </w:p>
        </w:tc>
      </w:tr>
      <w:tr w:rsidR="00BC4FC9" w:rsidRPr="00B43478" w14:paraId="3FC80AC4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ED92F85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6.3.2</w:t>
            </w:r>
          </w:p>
        </w:tc>
        <w:tc>
          <w:tcPr>
            <w:tcW w:w="2129" w:type="dxa"/>
          </w:tcPr>
          <w:p w14:paraId="7D00DA1A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общества, заинтересованного в сохранении конфиденциальности важной коммерческой информации, которая может оказать существенное влияние на его конкурентоспособность</w:t>
            </w:r>
          </w:p>
        </w:tc>
        <w:tc>
          <w:tcPr>
            <w:tcW w:w="3682" w:type="dxa"/>
          </w:tcPr>
          <w:p w14:paraId="24BC210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обоснованными.</w:t>
            </w:r>
          </w:p>
          <w:p w14:paraId="604B5CC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 случаях, определенных информационной политикой общества, акционеры предупреждаются о конфиденциальном характере информации и принимают на себя обязанность по сохранению ее конфиденциальности</w:t>
            </w:r>
          </w:p>
        </w:tc>
        <w:tc>
          <w:tcPr>
            <w:tcW w:w="3261" w:type="dxa"/>
          </w:tcPr>
          <w:p w14:paraId="4634608B" w14:textId="68CBD452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5FB09058" w14:textId="4C24752E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139E6CF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04F54829" w14:textId="77777777" w:rsidTr="00F23757">
        <w:tc>
          <w:tcPr>
            <w:tcW w:w="988" w:type="dxa"/>
          </w:tcPr>
          <w:p w14:paraId="7851C768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7.1</w:t>
            </w:r>
          </w:p>
        </w:tc>
        <w:tc>
          <w:tcPr>
            <w:tcW w:w="13134" w:type="dxa"/>
            <w:gridSpan w:val="5"/>
          </w:tcPr>
          <w:p w14:paraId="745BE88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Действия, которые в значительной степени влияют или могут повлиять на структуру акционерного капитала и финансовое состояние общества и, соответственно, на положение акционеров (существенные корпоративные действия), осуществляются на справедливых условиях, обеспечивающих соблюдение прав и интересов акционеров, а также иных заинтересованных сторон</w:t>
            </w:r>
          </w:p>
        </w:tc>
      </w:tr>
      <w:tr w:rsidR="00BC4FC9" w:rsidRPr="00B43478" w14:paraId="07CFDFFB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50DE05C4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7.1.1</w:t>
            </w:r>
          </w:p>
        </w:tc>
        <w:tc>
          <w:tcPr>
            <w:tcW w:w="2129" w:type="dxa"/>
          </w:tcPr>
          <w:p w14:paraId="709004D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Существенными корпоративными действиями признаются </w:t>
            </w:r>
            <w:r w:rsidRPr="00B43478">
              <w:rPr>
                <w:noProof/>
                <w:sz w:val="22"/>
              </w:rPr>
              <w:lastRenderedPageBreak/>
              <w:t xml:space="preserve">реорганизация общества, приобретение 30 и более процентов голосующих акций общества (поглощение), совершение обществом существенных сделок, увеличение или уменьшение уставного капитала общества, осуществление листинга и делистинга акций общества, а также иные действия, которые могут привести к существенному изменению прав акционеров или нарушению их интересов. Уставом общества определен перечень (критерии) сделок или иных действий, являющихся </w:t>
            </w:r>
            <w:r w:rsidRPr="00B43478">
              <w:rPr>
                <w:noProof/>
                <w:sz w:val="22"/>
              </w:rPr>
              <w:lastRenderedPageBreak/>
              <w:t>существенными корпоративными действиями, и такие действия отнесены к компетенции совета директоров общества</w:t>
            </w:r>
          </w:p>
        </w:tc>
        <w:tc>
          <w:tcPr>
            <w:tcW w:w="3682" w:type="dxa"/>
          </w:tcPr>
          <w:p w14:paraId="6017C29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1. Уставом общества определен перечень (критерии) сделок или иных действий, являющихся существенными корпоративными </w:t>
            </w:r>
            <w:r w:rsidRPr="00B43478">
              <w:rPr>
                <w:noProof/>
                <w:sz w:val="22"/>
              </w:rPr>
              <w:lastRenderedPageBreak/>
              <w:t>действиями. Принятие решений в отношении существенных корпоративных действий уставом общества отнесено к компетенции совета директоров. В тех случаях, когда осуществление данных корпоративных действий прямо отнесено законодательством к компетенции общего собрания акционеров, совет директоров предоставляет акционерам соответствующие рекомендации</w:t>
            </w:r>
          </w:p>
        </w:tc>
        <w:tc>
          <w:tcPr>
            <w:tcW w:w="3261" w:type="dxa"/>
          </w:tcPr>
          <w:p w14:paraId="0A910422" w14:textId="6E9D3AE2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6DC34C1B" w14:textId="5C9FC01C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784B9CE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6B2D59DE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CD0565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7.1.2</w:t>
            </w:r>
          </w:p>
        </w:tc>
        <w:tc>
          <w:tcPr>
            <w:tcW w:w="2129" w:type="dxa"/>
          </w:tcPr>
          <w:p w14:paraId="6F8DC76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Совет директоров играет ключевую роль в принятии решений или выработке рекомендаций в отношении существенных корпоративных действий, совет директоров опирается на позицию независимых директоров общества</w:t>
            </w:r>
          </w:p>
        </w:tc>
        <w:tc>
          <w:tcPr>
            <w:tcW w:w="3682" w:type="dxa"/>
          </w:tcPr>
          <w:p w14:paraId="2D27E5A1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обществе предусмотрена процедура, в соответствии с которой независимые директора заявляют о своей позиции по существенным корпоративным действиям до их одобрения</w:t>
            </w:r>
          </w:p>
        </w:tc>
        <w:tc>
          <w:tcPr>
            <w:tcW w:w="3261" w:type="dxa"/>
          </w:tcPr>
          <w:p w14:paraId="6EA12D46" w14:textId="20E8DBED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5A2F56FC" w14:textId="64EEE155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6528D98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60B45482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45DD8D56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7.1.3</w:t>
            </w:r>
          </w:p>
        </w:tc>
        <w:tc>
          <w:tcPr>
            <w:tcW w:w="2129" w:type="dxa"/>
          </w:tcPr>
          <w:p w14:paraId="5F84077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При совершении существенных корпоративных действий, затрагивающих права и законные интересы акционеров, </w:t>
            </w:r>
            <w:r w:rsidRPr="00B43478">
              <w:rPr>
                <w:noProof/>
                <w:sz w:val="22"/>
              </w:rPr>
              <w:lastRenderedPageBreak/>
              <w:t>обеспечиваются равные условия для всех акционеров общества, а при недостаточности предусмотренных законодательством механизмов, направленных на защиту прав акционеров, - дополнительные меры, защищающие права и законные интересы акционеров общества.</w:t>
            </w:r>
          </w:p>
          <w:p w14:paraId="671F374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При этом общество руководствуется не только соблюдением формальных требований законодательства, но и принципами корпоративного управления, изложенными в </w:t>
            </w:r>
            <w:hyperlink r:id="rId21">
              <w:r w:rsidRPr="00B43478">
                <w:rPr>
                  <w:noProof/>
                  <w:color w:val="0000FF"/>
                  <w:sz w:val="22"/>
                </w:rPr>
                <w:t>Кодексе</w:t>
              </w:r>
            </w:hyperlink>
          </w:p>
        </w:tc>
        <w:tc>
          <w:tcPr>
            <w:tcW w:w="3682" w:type="dxa"/>
          </w:tcPr>
          <w:p w14:paraId="33993AF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1. Уставом общества с учетом особенностей его деятельности к компетенции совета директоров отнесено одобрение, помимо предусмотренных законодательством, иных сделок, имеющих существенное значение для общества.</w:t>
            </w:r>
          </w:p>
          <w:p w14:paraId="1879210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2. В течение отчетного периода все существенные корпоративные действия проходили процедуру одобрения до их осуществления</w:t>
            </w:r>
          </w:p>
        </w:tc>
        <w:tc>
          <w:tcPr>
            <w:tcW w:w="3261" w:type="dxa"/>
          </w:tcPr>
          <w:p w14:paraId="79F5D672" w14:textId="2049D543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Соблюдается</w:t>
            </w:r>
          </w:p>
          <w:p w14:paraId="575E4447" w14:textId="244A3DE0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66E4E0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0BA1DACF" w14:textId="77777777" w:rsidTr="00F23757">
        <w:tc>
          <w:tcPr>
            <w:tcW w:w="988" w:type="dxa"/>
          </w:tcPr>
          <w:p w14:paraId="011AE3A2" w14:textId="77777777" w:rsidR="00BC4FC9" w:rsidRPr="00B43478" w:rsidRDefault="00BC4FC9" w:rsidP="00BC4FC9">
            <w:pPr>
              <w:pStyle w:val="ConsPlusTitlePage"/>
              <w:outlineLvl w:val="1"/>
              <w:rPr>
                <w:noProof/>
              </w:rPr>
            </w:pPr>
            <w:r w:rsidRPr="00B43478">
              <w:rPr>
                <w:noProof/>
                <w:sz w:val="22"/>
              </w:rPr>
              <w:t>7.2</w:t>
            </w:r>
          </w:p>
        </w:tc>
        <w:tc>
          <w:tcPr>
            <w:tcW w:w="13134" w:type="dxa"/>
            <w:gridSpan w:val="5"/>
          </w:tcPr>
          <w:p w14:paraId="7F9B809C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Общество обеспечивает такой порядок совершения существенных корпоративных действий, который позволяет акционерам своевременно получать полную информацию о таких действиях, обеспечивает им возможность влиять на совершение таких </w:t>
            </w:r>
            <w:r w:rsidRPr="00B43478">
              <w:rPr>
                <w:noProof/>
                <w:sz w:val="22"/>
              </w:rPr>
              <w:lastRenderedPageBreak/>
              <w:t>действий и гарантирует соблюдение и адекватный уровень защиты их прав при совершении таких действий</w:t>
            </w:r>
          </w:p>
        </w:tc>
      </w:tr>
      <w:tr w:rsidR="00BC4FC9" w:rsidRPr="00B43478" w14:paraId="147F81D6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5B53F90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>7.2.1</w:t>
            </w:r>
          </w:p>
        </w:tc>
        <w:tc>
          <w:tcPr>
            <w:tcW w:w="2129" w:type="dxa"/>
          </w:tcPr>
          <w:p w14:paraId="3F86A7B0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Информация о совершении существенных корпоративных действий раскрывается с объяснением причин, условий и последствий совершения таких действий</w:t>
            </w:r>
          </w:p>
        </w:tc>
        <w:tc>
          <w:tcPr>
            <w:tcW w:w="3682" w:type="dxa"/>
          </w:tcPr>
          <w:p w14:paraId="2BDBF2B7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 случае, если обществом в течение отчетного периода совершались существенные корпоративные действия, общество своевременно и детально раскрывало информацию о таких действиях, в том числе о причинах, условиях совершения действий и последствиях таких действий для акционеров</w:t>
            </w:r>
          </w:p>
        </w:tc>
        <w:tc>
          <w:tcPr>
            <w:tcW w:w="3261" w:type="dxa"/>
          </w:tcPr>
          <w:p w14:paraId="2FFB1FE9" w14:textId="4B872DBA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 Соблюдается</w:t>
            </w:r>
          </w:p>
          <w:p w14:paraId="45AB7134" w14:textId="2B6C7E9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  <w:tc>
          <w:tcPr>
            <w:tcW w:w="4056" w:type="dxa"/>
          </w:tcPr>
          <w:p w14:paraId="5D22A0CB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</w:p>
        </w:tc>
      </w:tr>
      <w:tr w:rsidR="00BC4FC9" w:rsidRPr="00B43478" w14:paraId="53309853" w14:textId="77777777" w:rsidTr="00E421FB">
        <w:trPr>
          <w:gridAfter w:val="1"/>
          <w:wAfter w:w="6" w:type="dxa"/>
        </w:trPr>
        <w:tc>
          <w:tcPr>
            <w:tcW w:w="988" w:type="dxa"/>
          </w:tcPr>
          <w:p w14:paraId="7AA4AC68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7.2.2</w:t>
            </w:r>
          </w:p>
        </w:tc>
        <w:tc>
          <w:tcPr>
            <w:tcW w:w="2129" w:type="dxa"/>
          </w:tcPr>
          <w:p w14:paraId="1A76FE6E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Правила и процедуры, связанные с осуществлением обществом существенных корпоративных действий, закреплены во внутренних документах общества</w:t>
            </w:r>
          </w:p>
        </w:tc>
        <w:tc>
          <w:tcPr>
            <w:tcW w:w="3682" w:type="dxa"/>
          </w:tcPr>
          <w:p w14:paraId="620B841F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1. Во внутренних документах общества определены случаи и порядок привлечения оценщика для определения стоимости имущества, отчуждаемого или приобретаемого по крупной сделке или сделке с заинтересованностью.</w:t>
            </w:r>
          </w:p>
          <w:p w14:paraId="6ED88202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>2. Внутренние документы общества предусматривают процедуру привлечения оценщика для оценки стоимости приобретения и выкупа акций общества.</w:t>
            </w:r>
          </w:p>
          <w:p w14:paraId="03008463" w14:textId="77777777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t xml:space="preserve">3. При отсутствии формальной заинтересованности члена совета директоров, единоличного исполнительного органа, члена коллегиального исполнительного органа общества или лица, </w:t>
            </w:r>
            <w:r w:rsidRPr="00B43478">
              <w:rPr>
                <w:noProof/>
                <w:sz w:val="22"/>
              </w:rPr>
              <w:lastRenderedPageBreak/>
              <w:t>являющегося контролирующим лицом общества, либо лица, имеющего право давать обществу обязательные для него указания, в сделках общества, но при наличии конфликта интересов или иной их фактической заинтересованности, внутренними документами общества предусмотрено, что такие лица не принимают участия в голосовании по вопросу одобрения такой сделки</w:t>
            </w:r>
          </w:p>
        </w:tc>
        <w:tc>
          <w:tcPr>
            <w:tcW w:w="3261" w:type="dxa"/>
          </w:tcPr>
          <w:p w14:paraId="2AE7A840" w14:textId="1BF20FDD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  <w:sz w:val="22"/>
              </w:rPr>
              <w:lastRenderedPageBreak/>
              <w:t xml:space="preserve"> Не соблюдается</w:t>
            </w:r>
          </w:p>
        </w:tc>
        <w:tc>
          <w:tcPr>
            <w:tcW w:w="4056" w:type="dxa"/>
          </w:tcPr>
          <w:p w14:paraId="142E66F6" w14:textId="0604DF7B" w:rsidR="00BC4FC9" w:rsidRPr="00B43478" w:rsidRDefault="00BC4FC9" w:rsidP="00BC4FC9">
            <w:pPr>
              <w:pStyle w:val="ConsPlusTitlePage"/>
              <w:rPr>
                <w:noProof/>
              </w:rPr>
            </w:pPr>
            <w:r w:rsidRPr="00B43478">
              <w:rPr>
                <w:noProof/>
              </w:rPr>
              <w:t>Данный внутренний документ не утвержден. Планируется к утверждению до конца 202</w:t>
            </w:r>
            <w:r w:rsidR="009E3941" w:rsidRPr="00B43478">
              <w:rPr>
                <w:noProof/>
              </w:rPr>
              <w:t>6</w:t>
            </w:r>
            <w:r w:rsidRPr="00B43478">
              <w:rPr>
                <w:noProof/>
              </w:rPr>
              <w:t xml:space="preserve"> г</w:t>
            </w:r>
            <w:r w:rsidR="007C1955" w:rsidRPr="00B43478">
              <w:rPr>
                <w:noProof/>
              </w:rPr>
              <w:t>ода.</w:t>
            </w:r>
          </w:p>
        </w:tc>
      </w:tr>
    </w:tbl>
    <w:p w14:paraId="0A508165" w14:textId="7FA23BD9" w:rsidR="00EC242E" w:rsidRPr="00B43478" w:rsidRDefault="00EC242E" w:rsidP="00B0499C">
      <w:pPr>
        <w:pStyle w:val="ConsPlusTitlePage"/>
        <w:jc w:val="both"/>
        <w:rPr>
          <w:noProof/>
        </w:rPr>
      </w:pPr>
    </w:p>
    <w:p w14:paraId="4D80BFFB" w14:textId="3DF4270E" w:rsidR="00EC242E" w:rsidRPr="00B43478" w:rsidRDefault="00EC242E" w:rsidP="00441D0B">
      <w:pPr>
        <w:pStyle w:val="ConsPlusTitlePage"/>
        <w:jc w:val="both"/>
        <w:rPr>
          <w:noProof/>
        </w:rPr>
      </w:pPr>
      <w:r w:rsidRPr="00B43478">
        <w:rPr>
          <w:noProof/>
          <w:sz w:val="22"/>
        </w:rPr>
        <w:t>--------------------------------</w:t>
      </w:r>
    </w:p>
    <w:p w14:paraId="5F51D42D" w14:textId="60F0BC8F" w:rsidR="00EC242E" w:rsidRPr="00B43478" w:rsidRDefault="00EC242E" w:rsidP="00441D0B">
      <w:pPr>
        <w:pStyle w:val="ConsPlusTitlePage"/>
        <w:jc w:val="both"/>
        <w:rPr>
          <w:noProof/>
        </w:rPr>
      </w:pPr>
      <w:bookmarkStart w:id="6" w:name="P815"/>
      <w:bookmarkEnd w:id="6"/>
      <w:r w:rsidRPr="00B43478">
        <w:rPr>
          <w:noProof/>
          <w:sz w:val="22"/>
        </w:rPr>
        <w:t xml:space="preserve">&lt;2&gt; Статус "соблюдается" указывается только в том случае, если корпоративная практика общества отвечает всем критериям соответствия принципа корпоративного управления, перечисленным в </w:t>
      </w:r>
      <w:hyperlink w:anchor="P133">
        <w:r w:rsidRPr="00B43478">
          <w:rPr>
            <w:noProof/>
            <w:color w:val="0000FF"/>
            <w:sz w:val="22"/>
          </w:rPr>
          <w:t>третьем столбце</w:t>
        </w:r>
      </w:hyperlink>
      <w:r w:rsidRPr="00B43478">
        <w:rPr>
          <w:noProof/>
          <w:sz w:val="22"/>
        </w:rPr>
        <w:t xml:space="preserve"> Формы отчета о соблюдении принципов </w:t>
      </w:r>
      <w:hyperlink r:id="rId22">
        <w:r w:rsidRPr="00B43478">
          <w:rPr>
            <w:noProof/>
            <w:color w:val="0000FF"/>
            <w:sz w:val="22"/>
          </w:rPr>
          <w:t>Кодекса</w:t>
        </w:r>
      </w:hyperlink>
      <w:r w:rsidRPr="00B43478">
        <w:rPr>
          <w:noProof/>
          <w:sz w:val="22"/>
        </w:rPr>
        <w:t xml:space="preserve">. В случае, если принятая в обществе корпоративная практика отвечает лишь некоторым критериям соответствия или не отвечает ни одному из них, то в </w:t>
      </w:r>
      <w:hyperlink w:anchor="P134">
        <w:r w:rsidRPr="00B43478">
          <w:rPr>
            <w:noProof/>
            <w:color w:val="0000FF"/>
            <w:sz w:val="22"/>
          </w:rPr>
          <w:t>четвертом столбце</w:t>
        </w:r>
      </w:hyperlink>
      <w:r w:rsidRPr="00B43478">
        <w:rPr>
          <w:noProof/>
          <w:sz w:val="22"/>
        </w:rPr>
        <w:t xml:space="preserve"> Формы отчета о соблюдении принципов </w:t>
      </w:r>
      <w:hyperlink r:id="rId23">
        <w:r w:rsidRPr="00B43478">
          <w:rPr>
            <w:noProof/>
            <w:color w:val="0000FF"/>
            <w:sz w:val="22"/>
          </w:rPr>
          <w:t>Кодекса</w:t>
        </w:r>
      </w:hyperlink>
      <w:r w:rsidRPr="00B43478">
        <w:rPr>
          <w:noProof/>
          <w:sz w:val="22"/>
        </w:rPr>
        <w:t xml:space="preserve"> указывается статус соответствия принципу </w:t>
      </w:r>
      <w:hyperlink r:id="rId24">
        <w:r w:rsidRPr="00B43478">
          <w:rPr>
            <w:noProof/>
            <w:color w:val="0000FF"/>
            <w:sz w:val="22"/>
          </w:rPr>
          <w:t>Кодекса</w:t>
        </w:r>
      </w:hyperlink>
      <w:r w:rsidRPr="00B43478">
        <w:rPr>
          <w:noProof/>
          <w:sz w:val="22"/>
        </w:rPr>
        <w:t xml:space="preserve"> "частично соблюдается" или "не соблюдается" соответственно.</w:t>
      </w:r>
    </w:p>
    <w:p w14:paraId="6145B3F0" w14:textId="16BF078D" w:rsidR="00EC242E" w:rsidRPr="00B43478" w:rsidRDefault="00EC242E" w:rsidP="00441D0B">
      <w:pPr>
        <w:pStyle w:val="ConsPlusTitlePage"/>
        <w:jc w:val="both"/>
        <w:rPr>
          <w:noProof/>
        </w:rPr>
      </w:pPr>
      <w:bookmarkStart w:id="7" w:name="P816"/>
      <w:bookmarkEnd w:id="7"/>
      <w:r w:rsidRPr="00B43478">
        <w:rPr>
          <w:noProof/>
          <w:sz w:val="22"/>
        </w:rPr>
        <w:t>&lt;3&gt; Приводятся по каждому критерию оценки (критерию соответствия) принципа корпоративного управления в случае, если общество соответствует только части критериев или не соответствует ни одному критерию оценки соблюдения принципа.</w:t>
      </w:r>
    </w:p>
    <w:p w14:paraId="4A14E61D" w14:textId="18A10CBF" w:rsidR="00EC242E" w:rsidRPr="00B43478" w:rsidRDefault="00EC242E" w:rsidP="00441D0B">
      <w:pPr>
        <w:pStyle w:val="ConsPlusTitlePage"/>
        <w:jc w:val="both"/>
        <w:rPr>
          <w:noProof/>
          <w:sz w:val="22"/>
        </w:rPr>
      </w:pPr>
      <w:bookmarkStart w:id="8" w:name="P817"/>
      <w:bookmarkEnd w:id="8"/>
      <w:r w:rsidRPr="00B43478">
        <w:rPr>
          <w:noProof/>
          <w:sz w:val="22"/>
        </w:rPr>
        <w:t>&lt;4&gt; Далее по тексту - комитет по номинациям.</w:t>
      </w:r>
    </w:p>
    <w:p w14:paraId="1ECCBDE7" w14:textId="5E014CF9" w:rsidR="00EC242E" w:rsidRPr="00B43478" w:rsidRDefault="00EC242E" w:rsidP="00441D0B">
      <w:pPr>
        <w:pStyle w:val="ConsPlusTitlePage"/>
        <w:jc w:val="both"/>
        <w:rPr>
          <w:noProof/>
          <w:sz w:val="22"/>
        </w:rPr>
      </w:pPr>
      <w:bookmarkStart w:id="9" w:name="P818"/>
      <w:bookmarkEnd w:id="9"/>
      <w:r w:rsidRPr="00B43478">
        <w:rPr>
          <w:noProof/>
          <w:sz w:val="22"/>
        </w:rPr>
        <w:t xml:space="preserve">&lt;5&gt; Рекомендуется в </w:t>
      </w:r>
      <w:hyperlink w:anchor="P135">
        <w:r w:rsidRPr="00B43478">
          <w:rPr>
            <w:noProof/>
            <w:color w:val="0000FF"/>
            <w:sz w:val="22"/>
          </w:rPr>
          <w:t>пятом столбце</w:t>
        </w:r>
      </w:hyperlink>
      <w:r w:rsidRPr="00B43478">
        <w:rPr>
          <w:noProof/>
          <w:sz w:val="22"/>
        </w:rPr>
        <w:t xml:space="preserve"> Формы отчета о соблюдении принципов </w:t>
      </w:r>
      <w:hyperlink r:id="rId25">
        <w:r w:rsidRPr="00B43478">
          <w:rPr>
            <w:noProof/>
            <w:color w:val="0000FF"/>
            <w:sz w:val="22"/>
          </w:rPr>
          <w:t>Кодекса</w:t>
        </w:r>
      </w:hyperlink>
      <w:r w:rsidRPr="00B43478">
        <w:rPr>
          <w:noProof/>
          <w:sz w:val="22"/>
        </w:rPr>
        <w:t xml:space="preserve"> указать, какой из двух альтернативных подходов, допускаемых принципом, внедряется в обществе, и пояснить причины избранного подхода.</w:t>
      </w:r>
    </w:p>
    <w:p w14:paraId="43BE670B" w14:textId="65E3EAEA" w:rsidR="00CE1A11" w:rsidRPr="00B20423" w:rsidRDefault="00EC242E" w:rsidP="005F3018">
      <w:pPr>
        <w:rPr>
          <w:rFonts w:ascii="Tahoma" w:hAnsi="Tahoma" w:cs="Tahoma"/>
          <w:noProof/>
        </w:rPr>
      </w:pPr>
      <w:bookmarkStart w:id="10" w:name="P819"/>
      <w:bookmarkEnd w:id="10"/>
      <w:r w:rsidRPr="00B43478">
        <w:rPr>
          <w:rFonts w:ascii="Tahoma" w:hAnsi="Tahoma" w:cs="Tahoma"/>
          <w:noProof/>
        </w:rPr>
        <w:t>&lt;6&gt; Если задачи комитета по номинациям реализуются в рамках иного комитета, укажите его название.</w:t>
      </w:r>
    </w:p>
    <w:sectPr w:rsidR="00CE1A11" w:rsidRPr="00B20423" w:rsidSect="00090A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42E"/>
    <w:rsid w:val="00040C5C"/>
    <w:rsid w:val="0005798D"/>
    <w:rsid w:val="00066D22"/>
    <w:rsid w:val="0008395D"/>
    <w:rsid w:val="00090A08"/>
    <w:rsid w:val="000E6E5D"/>
    <w:rsid w:val="00133B27"/>
    <w:rsid w:val="0015298E"/>
    <w:rsid w:val="00154177"/>
    <w:rsid w:val="001600A4"/>
    <w:rsid w:val="00187256"/>
    <w:rsid w:val="00193AC6"/>
    <w:rsid w:val="001C52EB"/>
    <w:rsid w:val="002177F5"/>
    <w:rsid w:val="00290553"/>
    <w:rsid w:val="00391F09"/>
    <w:rsid w:val="003F1701"/>
    <w:rsid w:val="00435171"/>
    <w:rsid w:val="0044108D"/>
    <w:rsid w:val="00441D0B"/>
    <w:rsid w:val="004A1F95"/>
    <w:rsid w:val="004A44C8"/>
    <w:rsid w:val="004C556A"/>
    <w:rsid w:val="00503653"/>
    <w:rsid w:val="00513432"/>
    <w:rsid w:val="00552B59"/>
    <w:rsid w:val="00584B49"/>
    <w:rsid w:val="005A0D96"/>
    <w:rsid w:val="005B0234"/>
    <w:rsid w:val="005B3EC5"/>
    <w:rsid w:val="005B3FB7"/>
    <w:rsid w:val="005C132E"/>
    <w:rsid w:val="005D64EB"/>
    <w:rsid w:val="005E6981"/>
    <w:rsid w:val="005F3018"/>
    <w:rsid w:val="00672EDF"/>
    <w:rsid w:val="0069172E"/>
    <w:rsid w:val="006A420B"/>
    <w:rsid w:val="00784A4B"/>
    <w:rsid w:val="007969B4"/>
    <w:rsid w:val="007C1955"/>
    <w:rsid w:val="007D68AB"/>
    <w:rsid w:val="00811663"/>
    <w:rsid w:val="00841D97"/>
    <w:rsid w:val="008B0494"/>
    <w:rsid w:val="008D2190"/>
    <w:rsid w:val="009A1F58"/>
    <w:rsid w:val="009B626D"/>
    <w:rsid w:val="009E3941"/>
    <w:rsid w:val="00AB3A7B"/>
    <w:rsid w:val="00AC79CB"/>
    <w:rsid w:val="00AD5632"/>
    <w:rsid w:val="00B0499C"/>
    <w:rsid w:val="00B151FD"/>
    <w:rsid w:val="00B20423"/>
    <w:rsid w:val="00B43478"/>
    <w:rsid w:val="00BA2684"/>
    <w:rsid w:val="00BB7ED4"/>
    <w:rsid w:val="00BC4FC9"/>
    <w:rsid w:val="00BD109D"/>
    <w:rsid w:val="00C26755"/>
    <w:rsid w:val="00C70352"/>
    <w:rsid w:val="00CE1A11"/>
    <w:rsid w:val="00CE4C8B"/>
    <w:rsid w:val="00CF7315"/>
    <w:rsid w:val="00D20414"/>
    <w:rsid w:val="00D70592"/>
    <w:rsid w:val="00DB233F"/>
    <w:rsid w:val="00E11E07"/>
    <w:rsid w:val="00E12814"/>
    <w:rsid w:val="00E421FB"/>
    <w:rsid w:val="00E95539"/>
    <w:rsid w:val="00EB3BDD"/>
    <w:rsid w:val="00EC242E"/>
    <w:rsid w:val="00EF7A6F"/>
    <w:rsid w:val="00F23757"/>
    <w:rsid w:val="00F70C7C"/>
    <w:rsid w:val="00F85875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0A0F6"/>
  <w15:chartTrackingRefBased/>
  <w15:docId w15:val="{30753060-4807-4BA6-87DE-5AB3FED6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EC242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  <w14:ligatures w14:val="none"/>
    </w:rPr>
  </w:style>
  <w:style w:type="paragraph" w:customStyle="1" w:styleId="ConsPlusTitle">
    <w:name w:val="ConsPlusTitle"/>
    <w:rsid w:val="00EC24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0"/>
      <w:lang w:eastAsia="ru-RU"/>
      <w14:ligatures w14:val="none"/>
    </w:rPr>
  </w:style>
  <w:style w:type="character" w:styleId="a3">
    <w:name w:val="annotation reference"/>
    <w:basedOn w:val="a0"/>
    <w:uiPriority w:val="99"/>
    <w:semiHidden/>
    <w:unhideWhenUsed/>
    <w:rsid w:val="00584B49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584B4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584B4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84B4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84B49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4C556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513432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513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162007&amp;dst=100361" TargetMode="External"/><Relationship Id="rId13" Type="http://schemas.openxmlformats.org/officeDocument/2006/relationships/hyperlink" Target="https://login.consultant.ru/link/?req=doc&amp;base=RZR&amp;n=162007&amp;dst=100492" TargetMode="External"/><Relationship Id="rId18" Type="http://schemas.openxmlformats.org/officeDocument/2006/relationships/hyperlink" Target="https://login.consultant.ru/link/?req=doc&amp;base=RZR&amp;n=162007&amp;dst=10001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R&amp;n=162007&amp;dst=100010" TargetMode="External"/><Relationship Id="rId7" Type="http://schemas.openxmlformats.org/officeDocument/2006/relationships/hyperlink" Target="https://login.consultant.ru/link/?req=doc&amp;base=RZR&amp;n=162007&amp;dst=100334" TargetMode="External"/><Relationship Id="rId12" Type="http://schemas.openxmlformats.org/officeDocument/2006/relationships/hyperlink" Target="https://login.consultant.ru/link/?req=doc&amp;base=RZR&amp;n=162007&amp;dst=100478" TargetMode="External"/><Relationship Id="rId17" Type="http://schemas.openxmlformats.org/officeDocument/2006/relationships/hyperlink" Target="https://login.consultant.ru/link/?req=doc&amp;base=RZR&amp;n=162007&amp;dst=100010" TargetMode="External"/><Relationship Id="rId25" Type="http://schemas.openxmlformats.org/officeDocument/2006/relationships/hyperlink" Target="https://login.consultant.ru/link/?req=doc&amp;base=RZR&amp;n=162007&amp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ZR&amp;n=162007&amp;dst=100542" TargetMode="External"/><Relationship Id="rId20" Type="http://schemas.openxmlformats.org/officeDocument/2006/relationships/hyperlink" Target="https://login.consultant.ru/link/?req=doc&amp;base=RZR&amp;n=162007&amp;dst=10081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R&amp;n=162007&amp;dst=100010" TargetMode="External"/><Relationship Id="rId11" Type="http://schemas.openxmlformats.org/officeDocument/2006/relationships/hyperlink" Target="https://login.consultant.ru/link/?req=doc&amp;base=RZR&amp;n=162007&amp;dst=100452" TargetMode="External"/><Relationship Id="rId24" Type="http://schemas.openxmlformats.org/officeDocument/2006/relationships/hyperlink" Target="https://login.consultant.ru/link/?req=doc&amp;base=RZR&amp;n=162007&amp;dst=100010" TargetMode="External"/><Relationship Id="rId5" Type="http://schemas.openxmlformats.org/officeDocument/2006/relationships/hyperlink" Target="https://login.consultant.ru/link/?req=doc&amp;base=RZR&amp;n=162007&amp;dst=100010" TargetMode="External"/><Relationship Id="rId15" Type="http://schemas.openxmlformats.org/officeDocument/2006/relationships/hyperlink" Target="https://login.consultant.ru/link/?req=doc&amp;base=RZR&amp;n=162007&amp;dst=100542" TargetMode="External"/><Relationship Id="rId23" Type="http://schemas.openxmlformats.org/officeDocument/2006/relationships/hyperlink" Target="https://login.consultant.ru/link/?req=doc&amp;base=RZR&amp;n=162007&amp;dst=100010" TargetMode="External"/><Relationship Id="rId10" Type="http://schemas.openxmlformats.org/officeDocument/2006/relationships/hyperlink" Target="https://login.consultant.ru/link/?req=doc&amp;base=RZR&amp;n=162007&amp;dst=100361" TargetMode="External"/><Relationship Id="rId19" Type="http://schemas.openxmlformats.org/officeDocument/2006/relationships/hyperlink" Target="https://login.consultant.ru/link/?req=doc&amp;base=RZR&amp;n=162007&amp;dst=1000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R&amp;n=162007&amp;dst=100334" TargetMode="External"/><Relationship Id="rId14" Type="http://schemas.openxmlformats.org/officeDocument/2006/relationships/hyperlink" Target="https://login.consultant.ru/link/?req=doc&amp;base=RZR&amp;n=162007&amp;dst=100528" TargetMode="External"/><Relationship Id="rId22" Type="http://schemas.openxmlformats.org/officeDocument/2006/relationships/hyperlink" Target="https://login.consultant.ru/link/?req=doc&amp;base=RZR&amp;n=162007&amp;dst=10001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72122-F932-4A1E-A49F-62611140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55</Pages>
  <Words>9824</Words>
  <Characters>56002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ТАМИ и КО</Company>
  <LinksUpToDate>false</LinksUpToDate>
  <CharactersWithSpaces>65695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Арман Хачатрян</dc:creator>
  <cp:keywords/>
  <dc:description/>
  <cp:lastModifiedBy>Арман Хачатрян</cp:lastModifiedBy>
  <cp:revision>3</cp:revision>
  <dcterms:created xsi:type="dcterms:W3CDTF">2026-06-30T08:48:00Z</dcterms:created>
  <dcterms:modified xsi:type="dcterms:W3CDTF">2026-06-30T08:54:00Z</dcterms:modified>
</cp:coreProperties>
</file>